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0D9D4" w14:textId="77777777" w:rsidR="00865C2C" w:rsidRPr="00DC0A7E" w:rsidRDefault="003D349B" w:rsidP="00DC14A2">
      <w:pPr>
        <w:tabs>
          <w:tab w:val="left" w:pos="3810"/>
        </w:tabs>
        <w:spacing w:after="0"/>
        <w:jc w:val="both"/>
        <w:rPr>
          <w:rFonts w:asciiTheme="minorHAnsi" w:hAnsiTheme="minorHAnsi" w:cstheme="minorHAnsi"/>
          <w:b/>
          <w:i/>
          <w:color w:val="BFBFBF" w:themeColor="background1" w:themeShade="BF"/>
          <w:sz w:val="24"/>
          <w:szCs w:val="24"/>
          <w:lang w:val="sq-AL"/>
        </w:rPr>
      </w:pPr>
      <w:r w:rsidRPr="00DC0A7E">
        <w:rPr>
          <w:rFonts w:asciiTheme="minorHAnsi" w:hAnsiTheme="minorHAnsi" w:cstheme="minorHAnsi"/>
          <w:b/>
          <w:i/>
          <w:color w:val="BFBFBF" w:themeColor="background1" w:themeShade="BF"/>
          <w:sz w:val="24"/>
          <w:szCs w:val="24"/>
          <w:lang w:val="sq-AL"/>
        </w:rPr>
        <w:tab/>
        <w:t>`</w:t>
      </w:r>
    </w:p>
    <w:p w14:paraId="613182D7" w14:textId="77777777" w:rsidR="00365323" w:rsidRPr="00110B97" w:rsidRDefault="00621725" w:rsidP="00DC14A2">
      <w:pPr>
        <w:spacing w:after="0"/>
        <w:jc w:val="center"/>
        <w:rPr>
          <w:rFonts w:asciiTheme="minorHAnsi" w:hAnsiTheme="minorHAnsi" w:cstheme="minorHAnsi"/>
          <w:b/>
          <w:i/>
          <w:color w:val="BFBFBF" w:themeColor="background1" w:themeShade="BF"/>
          <w:sz w:val="24"/>
          <w:szCs w:val="24"/>
        </w:rPr>
      </w:pPr>
      <w:r w:rsidRPr="00DC0A7E">
        <w:rPr>
          <w:rFonts w:asciiTheme="minorHAnsi" w:hAnsiTheme="minorHAnsi" w:cstheme="minorHAnsi"/>
          <w:b/>
          <w:i/>
          <w:color w:val="BFBFBF" w:themeColor="background1" w:themeShade="BF"/>
          <w:sz w:val="24"/>
          <w:szCs w:val="24"/>
          <w:lang w:val="sq-AL"/>
        </w:rPr>
        <w:t xml:space="preserve">Project: </w:t>
      </w:r>
      <w:r w:rsidR="007067FF" w:rsidRPr="00DC0A7E">
        <w:rPr>
          <w:rFonts w:asciiTheme="minorHAnsi" w:hAnsiTheme="minorHAnsi" w:cstheme="minorHAnsi"/>
          <w:b/>
          <w:i/>
          <w:color w:val="BFBFBF" w:themeColor="background1" w:themeShade="BF"/>
          <w:sz w:val="24"/>
          <w:szCs w:val="24"/>
        </w:rPr>
        <w:t xml:space="preserve"> </w:t>
      </w:r>
      <w:r w:rsidRPr="00DC0A7E">
        <w:rPr>
          <w:rFonts w:asciiTheme="minorHAnsi" w:hAnsiTheme="minorHAnsi" w:cs="Arial"/>
          <w:b/>
          <w:bCs/>
          <w:color w:val="BFBFBF" w:themeColor="background1" w:themeShade="BF"/>
          <w:sz w:val="22"/>
          <w:szCs w:val="22"/>
        </w:rPr>
        <w:t>Women’s Opportunities in Market, Economy and Networking (WOMEN)</w:t>
      </w:r>
      <w:bookmarkStart w:id="0" w:name="_Hlk521919760"/>
    </w:p>
    <w:bookmarkEnd w:id="0"/>
    <w:p w14:paraId="4375505E" w14:textId="77777777" w:rsidR="003D349B" w:rsidRPr="00DC0A7E" w:rsidRDefault="003D349B" w:rsidP="00DC14A2">
      <w:pPr>
        <w:spacing w:after="0"/>
        <w:jc w:val="both"/>
        <w:rPr>
          <w:rFonts w:asciiTheme="minorHAnsi" w:hAnsiTheme="minorHAnsi" w:cstheme="minorHAnsi"/>
          <w:i/>
          <w:lang w:val="sq-AL"/>
        </w:rPr>
      </w:pPr>
    </w:p>
    <w:p w14:paraId="0698ECF6" w14:textId="77777777" w:rsidR="003D349B" w:rsidRPr="00DC0A7E" w:rsidRDefault="003D349B" w:rsidP="00DC14A2">
      <w:pPr>
        <w:spacing w:after="0"/>
        <w:jc w:val="both"/>
        <w:rPr>
          <w:rFonts w:asciiTheme="minorHAnsi" w:hAnsiTheme="minorHAnsi" w:cstheme="minorHAnsi"/>
          <w:i/>
          <w:lang w:val="sq-AL"/>
        </w:rPr>
      </w:pPr>
    </w:p>
    <w:p w14:paraId="33C73F6F" w14:textId="77777777" w:rsidR="00485990" w:rsidRDefault="00485990" w:rsidP="00DC14A2">
      <w:pPr>
        <w:pStyle w:val="ListParagraph"/>
        <w:spacing w:after="0"/>
        <w:jc w:val="both"/>
        <w:rPr>
          <w:rFonts w:cstheme="minorHAnsi"/>
          <w:b/>
          <w:i/>
          <w:sz w:val="32"/>
          <w:szCs w:val="32"/>
          <w:lang w:val="sq-AL"/>
        </w:rPr>
      </w:pPr>
    </w:p>
    <w:p w14:paraId="7DD94349" w14:textId="77777777" w:rsidR="00F85B26" w:rsidRDefault="00F85B26" w:rsidP="00DC14A2">
      <w:pPr>
        <w:spacing w:line="276" w:lineRule="auto"/>
        <w:jc w:val="both"/>
        <w:rPr>
          <w:rFonts w:ascii="Campton Book" w:hAnsi="Campton Book" w:cs="Arial"/>
          <w:sz w:val="50"/>
          <w:szCs w:val="50"/>
        </w:rPr>
      </w:pPr>
    </w:p>
    <w:p w14:paraId="12F7500B" w14:textId="77777777" w:rsidR="00F85B26" w:rsidRDefault="00F85B26" w:rsidP="00DC14A2">
      <w:pPr>
        <w:spacing w:line="276" w:lineRule="auto"/>
        <w:jc w:val="both"/>
        <w:rPr>
          <w:rFonts w:ascii="Campton Book" w:hAnsi="Campton Book" w:cs="Arial"/>
          <w:sz w:val="50"/>
          <w:szCs w:val="50"/>
        </w:rPr>
      </w:pPr>
    </w:p>
    <w:p w14:paraId="34C667AD" w14:textId="5AA24567" w:rsidR="00A74E07" w:rsidRDefault="008210AB" w:rsidP="007F2C3C">
      <w:pPr>
        <w:spacing w:line="276" w:lineRule="auto"/>
        <w:jc w:val="center"/>
        <w:rPr>
          <w:rFonts w:ascii="Campton Book" w:hAnsi="Campton Book" w:cs="Arial"/>
          <w:sz w:val="50"/>
          <w:szCs w:val="50"/>
        </w:rPr>
      </w:pPr>
      <w:r>
        <w:rPr>
          <w:rFonts w:ascii="Campton Book" w:hAnsi="Campton Book" w:cs="Arial"/>
          <w:sz w:val="50"/>
          <w:szCs w:val="50"/>
        </w:rPr>
        <w:t>GUIDELINE FOR ‘STARTUP’ GRANTS</w:t>
      </w:r>
      <w:r w:rsidR="00A74E07" w:rsidRPr="00964FB7">
        <w:rPr>
          <w:rFonts w:ascii="Campton Book" w:hAnsi="Campton Book" w:cs="Arial"/>
          <w:sz w:val="50"/>
          <w:szCs w:val="50"/>
        </w:rPr>
        <w:br/>
      </w:r>
    </w:p>
    <w:p w14:paraId="3A841BBC" w14:textId="77777777" w:rsidR="00F85B26" w:rsidRDefault="003B6387" w:rsidP="00DC14A2">
      <w:pPr>
        <w:spacing w:line="276" w:lineRule="auto"/>
        <w:jc w:val="both"/>
        <w:rPr>
          <w:rFonts w:ascii="Campton Book" w:hAnsi="Campton Book" w:cs="Arial"/>
          <w:sz w:val="50"/>
          <w:szCs w:val="50"/>
        </w:rPr>
      </w:pPr>
      <w:r w:rsidRPr="00E272C8">
        <w:rPr>
          <w:rFonts w:cs="Arial"/>
          <w:noProof/>
        </w:rPr>
        <w:drawing>
          <wp:anchor distT="0" distB="0" distL="114300" distR="114300" simplePos="0" relativeHeight="251658240" behindDoc="1" locked="0" layoutInCell="1" allowOverlap="1" wp14:anchorId="7956481B" wp14:editId="7E193894">
            <wp:simplePos x="0" y="0"/>
            <wp:positionH relativeFrom="margin">
              <wp:posOffset>1590675</wp:posOffset>
            </wp:positionH>
            <wp:positionV relativeFrom="paragraph">
              <wp:posOffset>219710</wp:posOffset>
            </wp:positionV>
            <wp:extent cx="2491105" cy="2569210"/>
            <wp:effectExtent l="0" t="0" r="4445" b="2540"/>
            <wp:wrapTight wrapText="bothSides">
              <wp:wrapPolygon edited="0">
                <wp:start x="0" y="0"/>
                <wp:lineTo x="0" y="21461"/>
                <wp:lineTo x="21473" y="21461"/>
                <wp:lineTo x="2147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ogoj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1105" cy="2569210"/>
                    </a:xfrm>
                    <a:prstGeom prst="rect">
                      <a:avLst/>
                    </a:prstGeom>
                  </pic:spPr>
                </pic:pic>
              </a:graphicData>
            </a:graphic>
          </wp:anchor>
        </w:drawing>
      </w:r>
    </w:p>
    <w:p w14:paraId="7928C480" w14:textId="77777777" w:rsidR="00F85B26" w:rsidRPr="00964FB7" w:rsidRDefault="003B6387" w:rsidP="00DC14A2">
      <w:pPr>
        <w:spacing w:line="276" w:lineRule="auto"/>
        <w:jc w:val="both"/>
        <w:rPr>
          <w:rFonts w:ascii="Campton Book" w:hAnsi="Campton Book" w:cs="Arial"/>
          <w:sz w:val="50"/>
          <w:szCs w:val="50"/>
        </w:rPr>
      </w:pPr>
      <w:r>
        <w:rPr>
          <w:rFonts w:cs="Arial"/>
          <w:noProof/>
        </w:rPr>
        <mc:AlternateContent>
          <mc:Choice Requires="wps">
            <w:drawing>
              <wp:anchor distT="0" distB="0" distL="114300" distR="114300" simplePos="0" relativeHeight="251662336" behindDoc="0" locked="0" layoutInCell="1" allowOverlap="1" wp14:anchorId="289C80E0" wp14:editId="1708D5A3">
                <wp:simplePos x="0" y="0"/>
                <wp:positionH relativeFrom="margin">
                  <wp:posOffset>1913890</wp:posOffset>
                </wp:positionH>
                <wp:positionV relativeFrom="paragraph">
                  <wp:posOffset>166370</wp:posOffset>
                </wp:positionV>
                <wp:extent cx="1819275" cy="1609725"/>
                <wp:effectExtent l="0" t="0" r="28575" b="2857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1609725"/>
                        </a:xfrm>
                        <a:prstGeom prst="ellipse">
                          <a:avLst/>
                        </a:prstGeom>
                        <a:solidFill>
                          <a:sysClr val="window" lastClr="FFFFFF"/>
                        </a:solidFill>
                        <a:ln w="12700" cap="flat" cmpd="sng" algn="ctr">
                          <a:solidFill>
                            <a:sysClr val="window" lastClr="FFFFFF"/>
                          </a:solidFill>
                          <a:prstDash val="solid"/>
                          <a:miter lim="800000"/>
                        </a:ln>
                        <a:effectLst/>
                      </wps:spPr>
                      <wps:txbx>
                        <w:txbxContent>
                          <w:p w14:paraId="47017574" w14:textId="37216D66" w:rsidR="003B6387" w:rsidRDefault="003B6387" w:rsidP="003B6387">
                            <w:pPr>
                              <w:spacing w:line="276" w:lineRule="auto"/>
                              <w:rPr>
                                <w:rFonts w:cs="Arial"/>
                                <w:b/>
                                <w:color w:val="000000" w:themeColor="text1"/>
                                <w:sz w:val="40"/>
                                <w:szCs w:val="40"/>
                              </w:rPr>
                            </w:pPr>
                            <w:r>
                              <w:rPr>
                                <w:rFonts w:cs="Arial"/>
                                <w:b/>
                                <w:color w:val="000000" w:themeColor="text1"/>
                                <w:sz w:val="40"/>
                                <w:szCs w:val="40"/>
                              </w:rPr>
                              <w:t xml:space="preserve"> </w:t>
                            </w:r>
                            <w:r w:rsidR="00DC14A2">
                              <w:rPr>
                                <w:rFonts w:cs="Arial"/>
                                <w:b/>
                                <w:color w:val="000000" w:themeColor="text1"/>
                                <w:sz w:val="40"/>
                                <w:szCs w:val="40"/>
                              </w:rPr>
                              <w:t xml:space="preserve">  </w:t>
                            </w:r>
                            <w:r w:rsidR="008210AB">
                              <w:rPr>
                                <w:rFonts w:cs="Arial"/>
                                <w:b/>
                                <w:color w:val="000000" w:themeColor="text1"/>
                                <w:sz w:val="40"/>
                                <w:szCs w:val="40"/>
                              </w:rPr>
                              <w:t>APPLY</w:t>
                            </w:r>
                          </w:p>
                          <w:p w14:paraId="1E03C573" w14:textId="02F7520F" w:rsidR="003B6387" w:rsidRPr="003B6387" w:rsidRDefault="008210AB" w:rsidP="003B6387">
                            <w:pPr>
                              <w:spacing w:line="276" w:lineRule="auto"/>
                              <w:jc w:val="center"/>
                              <w:rPr>
                                <w:rFonts w:ascii="Campton Book" w:hAnsi="Campton Book" w:cs="Arial"/>
                                <w:b/>
                              </w:rPr>
                            </w:pPr>
                            <w:r>
                              <w:rPr>
                                <w:rFonts w:ascii="Campton Book" w:hAnsi="Campton Book" w:cs="Arial"/>
                                <w:b/>
                              </w:rPr>
                              <w:t xml:space="preserve">August </w:t>
                            </w:r>
                            <w:r w:rsidR="00DC14A2">
                              <w:rPr>
                                <w:rFonts w:ascii="Campton Book" w:hAnsi="Campton Book" w:cs="Arial"/>
                                <w:b/>
                              </w:rPr>
                              <w:t>21</w:t>
                            </w:r>
                            <w:r w:rsidR="003B6387" w:rsidRPr="003B6387">
                              <w:rPr>
                                <w:rFonts w:ascii="Campton Book" w:hAnsi="Campton Book" w:cs="Arial"/>
                                <w:b/>
                              </w:rPr>
                              <w:t xml:space="preserve"> – </w:t>
                            </w:r>
                            <w:r>
                              <w:rPr>
                                <w:rFonts w:ascii="Campton Book" w:hAnsi="Campton Book" w:cs="Arial"/>
                                <w:b/>
                              </w:rPr>
                              <w:t xml:space="preserve">September </w:t>
                            </w:r>
                            <w:r w:rsidR="00DC14A2">
                              <w:rPr>
                                <w:rFonts w:ascii="Campton Book" w:hAnsi="Campton Book" w:cs="Arial"/>
                                <w:b/>
                              </w:rPr>
                              <w:t>11</w:t>
                            </w:r>
                            <w:r w:rsidR="003B6387" w:rsidRPr="003B6387">
                              <w:rPr>
                                <w:rFonts w:ascii="Campton Book" w:hAnsi="Campton Book" w:cs="Arial"/>
                                <w:b/>
                              </w:rPr>
                              <w:t>, 2019</w:t>
                            </w:r>
                          </w:p>
                          <w:p w14:paraId="11BA8C3F" w14:textId="77777777" w:rsidR="003B6387" w:rsidRPr="003B6387" w:rsidRDefault="003B6387" w:rsidP="003B6387">
                            <w:pPr>
                              <w:spacing w:line="276" w:lineRule="auto"/>
                              <w:rPr>
                                <w:rFonts w:ascii="Campton Book" w:hAnsi="Campton Book" w:cs="Arial"/>
                                <w:sz w:val="26"/>
                                <w:szCs w:val="26"/>
                              </w:rPr>
                            </w:pPr>
                          </w:p>
                          <w:p w14:paraId="3CA2FA98" w14:textId="77777777" w:rsidR="003B6387" w:rsidRDefault="003B6387" w:rsidP="003B6387">
                            <w:pPr>
                              <w:jc w:val="center"/>
                              <w:rPr>
                                <w:b/>
                                <w:color w:val="000000" w:themeColor="text1"/>
                              </w:rPr>
                            </w:pPr>
                          </w:p>
                          <w:p w14:paraId="53746B6A" w14:textId="77777777" w:rsidR="003B6387" w:rsidRPr="00BB3DA3" w:rsidRDefault="003B6387" w:rsidP="003B6387">
                            <w:pPr>
                              <w:jc w:val="center"/>
                              <w:rPr>
                                <w:color w:val="000000" w:themeColor="text1"/>
                                <w:sz w:val="32"/>
                                <w:szCs w:val="32"/>
                              </w:rPr>
                            </w:pPr>
                          </w:p>
                          <w:p w14:paraId="3449A550" w14:textId="77777777" w:rsidR="003B6387" w:rsidRPr="00BB3DA3" w:rsidRDefault="003B6387" w:rsidP="003B6387">
                            <w:pPr>
                              <w:rPr>
                                <w:color w:val="000000" w:themeColor="text1"/>
                                <w:sz w:val="32"/>
                                <w:szCs w:val="32"/>
                              </w:rPr>
                            </w:pPr>
                          </w:p>
                          <w:p w14:paraId="0857C5CF" w14:textId="77777777" w:rsidR="003B6387" w:rsidRPr="00BB3DA3" w:rsidRDefault="003B6387" w:rsidP="003B6387">
                            <w:pPr>
                              <w:rPr>
                                <w:b/>
                                <w:color w:val="000000" w:themeColor="text1"/>
                                <w:sz w:val="32"/>
                                <w:szCs w:val="32"/>
                              </w:rPr>
                            </w:pPr>
                            <w:r>
                              <w:rPr>
                                <w:b/>
                                <w:color w:val="000000" w:themeColor="text1"/>
                                <w:sz w:val="32"/>
                                <w:szCs w:val="32"/>
                              </w:rPr>
                              <w:t xml:space="preserve">    </w:t>
                            </w:r>
                            <w:r w:rsidRPr="00BB3DA3">
                              <w:rPr>
                                <w:b/>
                                <w:color w:val="000000" w:themeColor="text1"/>
                                <w:sz w:val="32"/>
                                <w:szCs w:val="32"/>
                              </w:rPr>
                              <w:t>25.08.2018 - 08.09.2018</w:t>
                            </w:r>
                            <w:r>
                              <w:rPr>
                                <w:b/>
                                <w:color w:val="000000" w:themeColor="text1"/>
                                <w:sz w:val="32"/>
                                <w:szCs w:val="32"/>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9C80E0" id="Oval 12" o:spid="_x0000_s1026" style="position:absolute;left:0;text-align:left;margin-left:150.7pt;margin-top:13.1pt;width:143.25pt;height:12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" fillcolor="window" strokecolor="window" strokeweight="1pt">
                <v:stroke joinstyle="miter"/>
                <v:path arrowok="t"/>
                <v:textbox>
                  <w:txbxContent>
                    <w:p w14:paraId="47017574" w14:textId="37216D66" w:rsidR="003B6387" w:rsidRDefault="003B6387" w:rsidP="003B6387">
                      <w:pPr>
                        <w:spacing w:line="276" w:lineRule="auto"/>
                        <w:rPr>
                          <w:rFonts w:cs="Arial"/>
                          <w:b/>
                          <w:color w:val="000000" w:themeColor="text1"/>
                          <w:sz w:val="40"/>
                          <w:szCs w:val="40"/>
                        </w:rPr>
                      </w:pPr>
                      <w:r>
                        <w:rPr>
                          <w:rFonts w:cs="Arial"/>
                          <w:b/>
                          <w:color w:val="000000" w:themeColor="text1"/>
                          <w:sz w:val="40"/>
                          <w:szCs w:val="40"/>
                        </w:rPr>
                        <w:t xml:space="preserve"> </w:t>
                      </w:r>
                      <w:r w:rsidR="00DC14A2">
                        <w:rPr>
                          <w:rFonts w:cs="Arial"/>
                          <w:b/>
                          <w:color w:val="000000" w:themeColor="text1"/>
                          <w:sz w:val="40"/>
                          <w:szCs w:val="40"/>
                        </w:rPr>
                        <w:t xml:space="preserve">  </w:t>
                      </w:r>
                      <w:r w:rsidR="008210AB">
                        <w:rPr>
                          <w:rFonts w:cs="Arial"/>
                          <w:b/>
                          <w:color w:val="000000" w:themeColor="text1"/>
                          <w:sz w:val="40"/>
                          <w:szCs w:val="40"/>
                        </w:rPr>
                        <w:t>APPLY</w:t>
                      </w:r>
                    </w:p>
                    <w:p w14:paraId="1E03C573" w14:textId="02F7520F" w:rsidR="003B6387" w:rsidRPr="003B6387" w:rsidRDefault="008210AB" w:rsidP="003B6387">
                      <w:pPr>
                        <w:spacing w:line="276" w:lineRule="auto"/>
                        <w:jc w:val="center"/>
                        <w:rPr>
                          <w:rFonts w:ascii="Campton Book" w:hAnsi="Campton Book" w:cs="Arial"/>
                          <w:b/>
                        </w:rPr>
                      </w:pPr>
                      <w:r>
                        <w:rPr>
                          <w:rFonts w:ascii="Campton Book" w:hAnsi="Campton Book" w:cs="Arial"/>
                          <w:b/>
                        </w:rPr>
                        <w:t xml:space="preserve">August </w:t>
                      </w:r>
                      <w:r w:rsidR="00DC14A2">
                        <w:rPr>
                          <w:rFonts w:ascii="Campton Book" w:hAnsi="Campton Book" w:cs="Arial"/>
                          <w:b/>
                        </w:rPr>
                        <w:t>21</w:t>
                      </w:r>
                      <w:r w:rsidR="003B6387" w:rsidRPr="003B6387">
                        <w:rPr>
                          <w:rFonts w:ascii="Campton Book" w:hAnsi="Campton Book" w:cs="Arial"/>
                          <w:b/>
                        </w:rPr>
                        <w:t xml:space="preserve"> – </w:t>
                      </w:r>
                      <w:r>
                        <w:rPr>
                          <w:rFonts w:ascii="Campton Book" w:hAnsi="Campton Book" w:cs="Arial"/>
                          <w:b/>
                        </w:rPr>
                        <w:t xml:space="preserve">September </w:t>
                      </w:r>
                      <w:r w:rsidR="00DC14A2">
                        <w:rPr>
                          <w:rFonts w:ascii="Campton Book" w:hAnsi="Campton Book" w:cs="Arial"/>
                          <w:b/>
                        </w:rPr>
                        <w:t>11</w:t>
                      </w:r>
                      <w:r w:rsidR="003B6387" w:rsidRPr="003B6387">
                        <w:rPr>
                          <w:rFonts w:ascii="Campton Book" w:hAnsi="Campton Book" w:cs="Arial"/>
                          <w:b/>
                        </w:rPr>
                        <w:t>, 2019</w:t>
                      </w:r>
                    </w:p>
                    <w:p w14:paraId="11BA8C3F" w14:textId="77777777" w:rsidR="003B6387" w:rsidRPr="003B6387" w:rsidRDefault="003B6387" w:rsidP="003B6387">
                      <w:pPr>
                        <w:spacing w:line="276" w:lineRule="auto"/>
                        <w:rPr>
                          <w:rFonts w:ascii="Campton Book" w:hAnsi="Campton Book" w:cs="Arial"/>
                          <w:sz w:val="26"/>
                          <w:szCs w:val="26"/>
                        </w:rPr>
                      </w:pPr>
                    </w:p>
                    <w:p w14:paraId="3CA2FA98" w14:textId="77777777" w:rsidR="003B6387" w:rsidRDefault="003B6387" w:rsidP="003B6387">
                      <w:pPr>
                        <w:jc w:val="center"/>
                        <w:rPr>
                          <w:b/>
                          <w:color w:val="000000" w:themeColor="text1"/>
                        </w:rPr>
                      </w:pPr>
                    </w:p>
                    <w:p w14:paraId="53746B6A" w14:textId="77777777" w:rsidR="003B6387" w:rsidRPr="00BB3DA3" w:rsidRDefault="003B6387" w:rsidP="003B6387">
                      <w:pPr>
                        <w:jc w:val="center"/>
                        <w:rPr>
                          <w:color w:val="000000" w:themeColor="text1"/>
                          <w:sz w:val="32"/>
                          <w:szCs w:val="32"/>
                        </w:rPr>
                      </w:pPr>
                    </w:p>
                    <w:p w14:paraId="3449A550" w14:textId="77777777" w:rsidR="003B6387" w:rsidRPr="00BB3DA3" w:rsidRDefault="003B6387" w:rsidP="003B6387">
                      <w:pPr>
                        <w:rPr>
                          <w:color w:val="000000" w:themeColor="text1"/>
                          <w:sz w:val="32"/>
                          <w:szCs w:val="32"/>
                        </w:rPr>
                      </w:pPr>
                    </w:p>
                    <w:p w14:paraId="0857C5CF" w14:textId="77777777" w:rsidR="003B6387" w:rsidRPr="00BB3DA3" w:rsidRDefault="003B6387" w:rsidP="003B6387">
                      <w:pPr>
                        <w:rPr>
                          <w:b/>
                          <w:color w:val="000000" w:themeColor="text1"/>
                          <w:sz w:val="32"/>
                          <w:szCs w:val="32"/>
                        </w:rPr>
                      </w:pPr>
                      <w:r>
                        <w:rPr>
                          <w:b/>
                          <w:color w:val="000000" w:themeColor="text1"/>
                          <w:sz w:val="32"/>
                          <w:szCs w:val="32"/>
                        </w:rPr>
                        <w:t xml:space="preserve">    </w:t>
                      </w:r>
                      <w:r w:rsidRPr="00BB3DA3">
                        <w:rPr>
                          <w:b/>
                          <w:color w:val="000000" w:themeColor="text1"/>
                          <w:sz w:val="32"/>
                          <w:szCs w:val="32"/>
                        </w:rPr>
                        <w:t>25.08.2018 - 08.09.2018</w:t>
                      </w:r>
                      <w:r>
                        <w:rPr>
                          <w:b/>
                          <w:color w:val="000000" w:themeColor="text1"/>
                          <w:sz w:val="32"/>
                          <w:szCs w:val="32"/>
                        </w:rPr>
                        <w:t>25</w:t>
                      </w:r>
                    </w:p>
                  </w:txbxContent>
                </v:textbox>
                <w10:wrap anchorx="margin"/>
              </v:oval>
            </w:pict>
          </mc:Fallback>
        </mc:AlternateContent>
      </w:r>
    </w:p>
    <w:p w14:paraId="2C074E19" w14:textId="77777777" w:rsidR="00A74E07" w:rsidRPr="00964FB7" w:rsidRDefault="00A74E07" w:rsidP="00DC14A2">
      <w:pPr>
        <w:spacing w:line="276" w:lineRule="auto"/>
        <w:jc w:val="both"/>
        <w:rPr>
          <w:rFonts w:ascii="Campton Book" w:hAnsi="Campton Book" w:cs="Arial"/>
          <w:b/>
          <w:u w:val="single"/>
        </w:rPr>
      </w:pPr>
    </w:p>
    <w:p w14:paraId="2F4BE8A1" w14:textId="77777777" w:rsidR="00A74E07" w:rsidRDefault="00A74E07" w:rsidP="00DC14A2">
      <w:pPr>
        <w:spacing w:line="276" w:lineRule="auto"/>
        <w:jc w:val="both"/>
        <w:rPr>
          <w:rFonts w:ascii="Campton Book" w:hAnsi="Campton Book" w:cs="Arial"/>
          <w:b/>
          <w:u w:val="single"/>
        </w:rPr>
      </w:pPr>
    </w:p>
    <w:p w14:paraId="0E283046" w14:textId="77777777" w:rsidR="00480A67" w:rsidRDefault="00480A67" w:rsidP="00DC14A2">
      <w:pPr>
        <w:spacing w:line="276" w:lineRule="auto"/>
        <w:jc w:val="both"/>
        <w:rPr>
          <w:rFonts w:ascii="Campton Book" w:hAnsi="Campton Book" w:cs="Arial"/>
          <w:b/>
          <w:u w:val="single"/>
        </w:rPr>
      </w:pPr>
    </w:p>
    <w:p w14:paraId="36D0A15B" w14:textId="77777777" w:rsidR="00480A67" w:rsidRDefault="00480A67" w:rsidP="00DC14A2">
      <w:pPr>
        <w:spacing w:line="276" w:lineRule="auto"/>
        <w:jc w:val="both"/>
        <w:rPr>
          <w:rFonts w:ascii="Campton Book" w:hAnsi="Campton Book" w:cs="Arial"/>
          <w:b/>
          <w:u w:val="single"/>
        </w:rPr>
      </w:pPr>
    </w:p>
    <w:p w14:paraId="7CCAF52C" w14:textId="77777777" w:rsidR="00480A67" w:rsidRDefault="00480A67" w:rsidP="00DC14A2">
      <w:pPr>
        <w:spacing w:line="276" w:lineRule="auto"/>
        <w:jc w:val="both"/>
        <w:rPr>
          <w:rFonts w:ascii="Campton Book" w:hAnsi="Campton Book" w:cs="Arial"/>
          <w:b/>
          <w:u w:val="single"/>
        </w:rPr>
      </w:pPr>
    </w:p>
    <w:p w14:paraId="112CA661" w14:textId="77777777" w:rsidR="00480A67" w:rsidRDefault="00480A67" w:rsidP="00DC14A2">
      <w:pPr>
        <w:spacing w:line="276" w:lineRule="auto"/>
        <w:jc w:val="both"/>
        <w:rPr>
          <w:rFonts w:ascii="Campton Book" w:hAnsi="Campton Book" w:cs="Arial"/>
          <w:b/>
          <w:u w:val="single"/>
        </w:rPr>
      </w:pPr>
    </w:p>
    <w:p w14:paraId="78F7816B" w14:textId="77777777" w:rsidR="00480A67" w:rsidRDefault="00480A67" w:rsidP="00DC14A2">
      <w:pPr>
        <w:spacing w:line="276" w:lineRule="auto"/>
        <w:jc w:val="both"/>
        <w:rPr>
          <w:rFonts w:ascii="Campton Book" w:hAnsi="Campton Book" w:cs="Arial"/>
          <w:b/>
          <w:u w:val="single"/>
        </w:rPr>
      </w:pPr>
    </w:p>
    <w:p w14:paraId="4A2CF030" w14:textId="77777777" w:rsidR="00480A67" w:rsidRDefault="00480A67" w:rsidP="00DC14A2">
      <w:pPr>
        <w:spacing w:line="276" w:lineRule="auto"/>
        <w:jc w:val="both"/>
        <w:rPr>
          <w:rFonts w:ascii="Campton Book" w:hAnsi="Campton Book" w:cs="Arial"/>
          <w:b/>
          <w:u w:val="single"/>
        </w:rPr>
      </w:pPr>
    </w:p>
    <w:p w14:paraId="39074744" w14:textId="77777777" w:rsidR="00480A67" w:rsidRDefault="00480A67" w:rsidP="00DC14A2">
      <w:pPr>
        <w:spacing w:line="276" w:lineRule="auto"/>
        <w:jc w:val="both"/>
        <w:rPr>
          <w:rFonts w:ascii="Campton Book" w:hAnsi="Campton Book" w:cs="Arial"/>
          <w:b/>
          <w:u w:val="single"/>
        </w:rPr>
      </w:pPr>
    </w:p>
    <w:p w14:paraId="6745CFC5" w14:textId="77777777" w:rsidR="00480A67" w:rsidRDefault="00480A67" w:rsidP="00DC14A2">
      <w:pPr>
        <w:spacing w:line="276" w:lineRule="auto"/>
        <w:jc w:val="both"/>
        <w:rPr>
          <w:rFonts w:ascii="Campton Book" w:hAnsi="Campton Book" w:cs="Arial"/>
          <w:b/>
          <w:u w:val="single"/>
        </w:rPr>
      </w:pPr>
    </w:p>
    <w:p w14:paraId="7C40B11F" w14:textId="77777777" w:rsidR="00480A67" w:rsidRDefault="00480A67" w:rsidP="00DC14A2">
      <w:pPr>
        <w:spacing w:line="276" w:lineRule="auto"/>
        <w:jc w:val="both"/>
        <w:rPr>
          <w:rFonts w:ascii="Campton Book" w:hAnsi="Campton Book" w:cs="Arial"/>
          <w:b/>
          <w:u w:val="single"/>
        </w:rPr>
      </w:pPr>
    </w:p>
    <w:p w14:paraId="58D7FC6E" w14:textId="77777777" w:rsidR="00480A67" w:rsidRDefault="00480A67" w:rsidP="00DC14A2">
      <w:pPr>
        <w:spacing w:line="276" w:lineRule="auto"/>
        <w:jc w:val="both"/>
        <w:rPr>
          <w:rFonts w:ascii="Campton Book" w:hAnsi="Campton Book" w:cs="Arial"/>
          <w:b/>
          <w:u w:val="single"/>
        </w:rPr>
      </w:pPr>
    </w:p>
    <w:p w14:paraId="70FBDFB3" w14:textId="77777777" w:rsidR="005030F4" w:rsidRPr="00964FB7" w:rsidRDefault="005030F4" w:rsidP="00DC14A2">
      <w:pPr>
        <w:spacing w:line="276" w:lineRule="auto"/>
        <w:jc w:val="both"/>
        <w:rPr>
          <w:rFonts w:ascii="Campton Book" w:hAnsi="Campton Book" w:cs="Arial"/>
          <w:b/>
          <w:u w:val="single"/>
        </w:rPr>
      </w:pPr>
    </w:p>
    <w:sdt>
      <w:sdtPr>
        <w:rPr>
          <w:rFonts w:asciiTheme="minorHAnsi" w:eastAsiaTheme="minorHAnsi" w:hAnsiTheme="minorHAnsi" w:cstheme="minorBidi"/>
          <w:b w:val="0"/>
          <w:bCs w:val="0"/>
          <w:color w:val="auto"/>
          <w:sz w:val="22"/>
          <w:szCs w:val="22"/>
          <w:lang w:val="en-GB" w:eastAsia="en-GB"/>
        </w:rPr>
        <w:id w:val="302116155"/>
        <w:docPartObj>
          <w:docPartGallery w:val="Table of Contents"/>
          <w:docPartUnique/>
        </w:docPartObj>
      </w:sdtPr>
      <w:sdtEndPr>
        <w:rPr>
          <w:rFonts w:ascii="Arial" w:eastAsia="Times New Roman" w:hAnsi="Arial" w:cs="Arial"/>
          <w:noProof/>
          <w:sz w:val="20"/>
          <w:szCs w:val="20"/>
        </w:rPr>
      </w:sdtEndPr>
      <w:sdtContent>
        <w:p w14:paraId="09C1CAC5" w14:textId="2A5D0A90" w:rsidR="006D63BD" w:rsidRPr="004768D0" w:rsidRDefault="00F62013" w:rsidP="00DC14A2">
          <w:pPr>
            <w:pStyle w:val="TOCHeading"/>
            <w:jc w:val="both"/>
            <w:rPr>
              <w:rFonts w:ascii="Arial" w:eastAsiaTheme="minorHAnsi" w:hAnsi="Arial" w:cs="Arial"/>
              <w:b w:val="0"/>
              <w:bCs w:val="0"/>
              <w:color w:val="948A54" w:themeColor="background2" w:themeShade="80"/>
              <w:sz w:val="32"/>
              <w:szCs w:val="32"/>
            </w:rPr>
          </w:pPr>
          <w:r>
            <w:rPr>
              <w:rFonts w:ascii="Arial" w:hAnsi="Arial" w:cs="Arial"/>
              <w:sz w:val="32"/>
              <w:szCs w:val="32"/>
            </w:rPr>
            <w:t>Content overview</w:t>
          </w:r>
        </w:p>
        <w:p w14:paraId="4BC38DAB" w14:textId="05AA1895" w:rsidR="00703BCF" w:rsidRPr="00703BCF" w:rsidRDefault="00A74E07" w:rsidP="00DC14A2">
          <w:pPr>
            <w:pStyle w:val="TOC1"/>
            <w:spacing w:line="360" w:lineRule="auto"/>
            <w:jc w:val="both"/>
          </w:pPr>
          <w:r w:rsidRPr="004768D0">
            <w:rPr>
              <w:noProof w:val="0"/>
              <w:color w:val="948A54" w:themeColor="background2" w:themeShade="80"/>
            </w:rPr>
            <w:fldChar w:fldCharType="begin"/>
          </w:r>
          <w:r w:rsidRPr="004768D0">
            <w:rPr>
              <w:color w:val="948A54" w:themeColor="background2" w:themeShade="80"/>
            </w:rPr>
            <w:instrText xml:space="preserve"> TOC \o "1-3" \h \z \u </w:instrText>
          </w:r>
          <w:r w:rsidRPr="004768D0">
            <w:rPr>
              <w:noProof w:val="0"/>
              <w:color w:val="948A54" w:themeColor="background2" w:themeShade="80"/>
            </w:rPr>
            <w:fldChar w:fldCharType="separate"/>
          </w:r>
          <w:hyperlink w:anchor="_Toc16241558" w:history="1">
            <w:r w:rsidR="00A62B32">
              <w:rPr>
                <w:rStyle w:val="Hyperlink"/>
              </w:rPr>
              <w:t>Introduction</w:t>
            </w:r>
            <w:r w:rsidR="004768D0" w:rsidRPr="004768D0">
              <w:rPr>
                <w:rStyle w:val="Hyperlink"/>
              </w:rPr>
              <w:t>:</w:t>
            </w:r>
            <w:r w:rsidR="004768D0" w:rsidRPr="004768D0">
              <w:rPr>
                <w:webHidden/>
              </w:rPr>
              <w:tab/>
            </w:r>
            <w:r w:rsidR="004768D0" w:rsidRPr="004768D0">
              <w:rPr>
                <w:webHidden/>
              </w:rPr>
              <w:fldChar w:fldCharType="begin"/>
            </w:r>
            <w:r w:rsidR="004768D0" w:rsidRPr="004768D0">
              <w:rPr>
                <w:webHidden/>
              </w:rPr>
              <w:instrText xml:space="preserve"> PAGEREF _Toc16241558 \h </w:instrText>
            </w:r>
            <w:r w:rsidR="004768D0" w:rsidRPr="004768D0">
              <w:rPr>
                <w:webHidden/>
              </w:rPr>
            </w:r>
            <w:r w:rsidR="004768D0" w:rsidRPr="004768D0">
              <w:rPr>
                <w:webHidden/>
              </w:rPr>
              <w:fldChar w:fldCharType="separate"/>
            </w:r>
            <w:r w:rsidR="004768D0" w:rsidRPr="004768D0">
              <w:rPr>
                <w:webHidden/>
              </w:rPr>
              <w:t>3</w:t>
            </w:r>
            <w:r w:rsidR="004768D0" w:rsidRPr="004768D0">
              <w:rPr>
                <w:webHidden/>
              </w:rPr>
              <w:fldChar w:fldCharType="end"/>
            </w:r>
          </w:hyperlink>
        </w:p>
        <w:p w14:paraId="2F24C6AB" w14:textId="7776E510" w:rsidR="004768D0" w:rsidRPr="00BF287D" w:rsidRDefault="00AC684A" w:rsidP="00DC14A2">
          <w:pPr>
            <w:jc w:val="both"/>
            <w:rPr>
              <w:rFonts w:cs="Arial"/>
              <w:b/>
              <w:bCs/>
              <w:sz w:val="24"/>
              <w:szCs w:val="24"/>
              <w:lang w:val="de-DE" w:eastAsia="fr-FR"/>
            </w:rPr>
          </w:pPr>
          <w:hyperlink w:anchor="_Toc16241559" w:history="1">
            <w:r w:rsidR="00BF287D" w:rsidRPr="00895B2D">
              <w:rPr>
                <w:rFonts w:cs="Arial"/>
                <w:b/>
                <w:bCs/>
                <w:color w:val="222222"/>
                <w:sz w:val="24"/>
                <w:szCs w:val="24"/>
                <w:lang w:val="en" w:eastAsia="en-US"/>
              </w:rPr>
              <w:t>Overview and objectives of the ‘Startup</w:t>
            </w:r>
            <w:r w:rsidR="00BF287D">
              <w:rPr>
                <w:rFonts w:cs="Arial"/>
                <w:b/>
                <w:bCs/>
                <w:color w:val="222222"/>
                <w:sz w:val="24"/>
                <w:szCs w:val="24"/>
                <w:lang w:val="en" w:eastAsia="en-US"/>
              </w:rPr>
              <w:t>’ Grant</w:t>
            </w:r>
            <w:r w:rsidR="00BF287D" w:rsidRPr="00895B2D">
              <w:rPr>
                <w:rFonts w:cs="Arial"/>
                <w:b/>
                <w:bCs/>
                <w:color w:val="222222"/>
                <w:sz w:val="24"/>
                <w:szCs w:val="24"/>
                <w:lang w:val="en" w:eastAsia="en-US"/>
              </w:rPr>
              <w:t xml:space="preserve"> Scheme and eligibility criteri</w:t>
            </w:r>
            <w:r w:rsidR="00BF287D">
              <w:rPr>
                <w:rFonts w:cs="Arial"/>
                <w:b/>
                <w:bCs/>
                <w:color w:val="222222"/>
                <w:sz w:val="24"/>
                <w:szCs w:val="24"/>
                <w:lang w:val="en" w:eastAsia="en-US"/>
              </w:rPr>
              <w:t>a</w:t>
            </w:r>
            <w:r w:rsidR="00703BCF">
              <w:rPr>
                <w:rFonts w:cs="Arial"/>
                <w:b/>
                <w:bCs/>
                <w:color w:val="222222"/>
                <w:sz w:val="24"/>
                <w:szCs w:val="24"/>
                <w:lang w:val="en" w:eastAsia="en-US"/>
              </w:rPr>
              <w:t>……</w:t>
            </w:r>
            <w:r w:rsidR="00703BCF" w:rsidRPr="00703BCF">
              <w:rPr>
                <w:b/>
                <w:bCs/>
                <w:webHidden/>
              </w:rPr>
              <w:t>.</w:t>
            </w:r>
            <w:r w:rsidR="00703BCF" w:rsidRPr="005B76CA">
              <w:rPr>
                <w:b/>
                <w:bCs/>
                <w:webHidden/>
                <w:sz w:val="24"/>
                <w:szCs w:val="24"/>
              </w:rPr>
              <w:t>4</w:t>
            </w:r>
          </w:hyperlink>
        </w:p>
        <w:p w14:paraId="30E66783" w14:textId="484E5E48" w:rsidR="004768D0" w:rsidRPr="004768D0" w:rsidRDefault="00AC684A" w:rsidP="00DC14A2">
          <w:pPr>
            <w:pStyle w:val="TOC1"/>
            <w:spacing w:line="240" w:lineRule="auto"/>
            <w:jc w:val="both"/>
            <w:rPr>
              <w:rFonts w:eastAsiaTheme="minorEastAsia"/>
              <w:sz w:val="22"/>
              <w:szCs w:val="22"/>
            </w:rPr>
          </w:pPr>
          <w:hyperlink w:anchor="_Toc16241560" w:history="1">
            <w:r w:rsidR="00BF287D">
              <w:rPr>
                <w:rStyle w:val="Hyperlink"/>
              </w:rPr>
              <w:t>Grant</w:t>
            </w:r>
          </w:hyperlink>
          <w:r w:rsidR="00BF287D">
            <w:t xml:space="preserve"> allocation…………………………………………………………..……………………5</w:t>
          </w:r>
        </w:p>
        <w:p w14:paraId="121DDAD1" w14:textId="15D1F744" w:rsidR="004768D0" w:rsidRPr="004768D0" w:rsidRDefault="00AC684A" w:rsidP="00DC14A2">
          <w:pPr>
            <w:pStyle w:val="TOC1"/>
            <w:jc w:val="both"/>
            <w:rPr>
              <w:rFonts w:eastAsiaTheme="minorEastAsia"/>
              <w:sz w:val="22"/>
              <w:szCs w:val="22"/>
            </w:rPr>
          </w:pPr>
          <w:hyperlink w:anchor="_Toc16241561" w:history="1">
            <w:r w:rsidR="008A4963">
              <w:rPr>
                <w:rStyle w:val="Hyperlink"/>
              </w:rPr>
              <w:t>Eligible costs</w:t>
            </w:r>
            <w:r w:rsidR="004768D0" w:rsidRPr="004768D0">
              <w:rPr>
                <w:webHidden/>
              </w:rPr>
              <w:tab/>
            </w:r>
            <w:r w:rsidR="004768D0" w:rsidRPr="004768D0">
              <w:rPr>
                <w:webHidden/>
              </w:rPr>
              <w:fldChar w:fldCharType="begin"/>
            </w:r>
            <w:r w:rsidR="004768D0" w:rsidRPr="004768D0">
              <w:rPr>
                <w:webHidden/>
              </w:rPr>
              <w:instrText xml:space="preserve"> PAGEREF _Toc16241561 \h </w:instrText>
            </w:r>
            <w:r w:rsidR="004768D0" w:rsidRPr="004768D0">
              <w:rPr>
                <w:webHidden/>
              </w:rPr>
            </w:r>
            <w:r w:rsidR="004768D0" w:rsidRPr="004768D0">
              <w:rPr>
                <w:webHidden/>
              </w:rPr>
              <w:fldChar w:fldCharType="separate"/>
            </w:r>
            <w:r w:rsidR="004768D0" w:rsidRPr="004768D0">
              <w:rPr>
                <w:webHidden/>
              </w:rPr>
              <w:t>5</w:t>
            </w:r>
            <w:r w:rsidR="004768D0" w:rsidRPr="004768D0">
              <w:rPr>
                <w:webHidden/>
              </w:rPr>
              <w:fldChar w:fldCharType="end"/>
            </w:r>
          </w:hyperlink>
        </w:p>
        <w:p w14:paraId="1E604FAE" w14:textId="3C2B235B" w:rsidR="004768D0" w:rsidRPr="004768D0" w:rsidRDefault="00AC684A" w:rsidP="00DC14A2">
          <w:pPr>
            <w:pStyle w:val="TOC1"/>
            <w:jc w:val="both"/>
            <w:rPr>
              <w:rFonts w:eastAsiaTheme="minorEastAsia"/>
              <w:sz w:val="22"/>
              <w:szCs w:val="22"/>
            </w:rPr>
          </w:pPr>
          <w:hyperlink w:anchor="_Toc16241562" w:history="1">
            <w:r w:rsidR="008A4963">
              <w:rPr>
                <w:rStyle w:val="Hyperlink"/>
              </w:rPr>
              <w:t>Grant applications</w:t>
            </w:r>
            <w:r w:rsidR="004768D0" w:rsidRPr="004768D0">
              <w:rPr>
                <w:webHidden/>
              </w:rPr>
              <w:tab/>
            </w:r>
            <w:r w:rsidR="004768D0" w:rsidRPr="004768D0">
              <w:rPr>
                <w:webHidden/>
              </w:rPr>
              <w:fldChar w:fldCharType="begin"/>
            </w:r>
            <w:r w:rsidR="004768D0" w:rsidRPr="004768D0">
              <w:rPr>
                <w:webHidden/>
              </w:rPr>
              <w:instrText xml:space="preserve"> PAGEREF _Toc16241562 \h </w:instrText>
            </w:r>
            <w:r w:rsidR="004768D0" w:rsidRPr="004768D0">
              <w:rPr>
                <w:webHidden/>
              </w:rPr>
            </w:r>
            <w:r w:rsidR="004768D0" w:rsidRPr="004768D0">
              <w:rPr>
                <w:webHidden/>
              </w:rPr>
              <w:fldChar w:fldCharType="separate"/>
            </w:r>
            <w:r w:rsidR="004768D0" w:rsidRPr="004768D0">
              <w:rPr>
                <w:webHidden/>
              </w:rPr>
              <w:t>5</w:t>
            </w:r>
            <w:r w:rsidR="004768D0" w:rsidRPr="004768D0">
              <w:rPr>
                <w:webHidden/>
              </w:rPr>
              <w:fldChar w:fldCharType="end"/>
            </w:r>
          </w:hyperlink>
        </w:p>
        <w:p w14:paraId="6FDD9230" w14:textId="2B6B6013" w:rsidR="004768D0" w:rsidRPr="004768D0" w:rsidRDefault="00AC684A" w:rsidP="00DC14A2">
          <w:pPr>
            <w:pStyle w:val="TOC1"/>
            <w:jc w:val="both"/>
            <w:rPr>
              <w:rStyle w:val="Hyperlink"/>
              <w:color w:val="auto"/>
            </w:rPr>
          </w:pPr>
          <w:hyperlink w:anchor="_Toc16241563" w:history="1"/>
          <w:r w:rsidR="008A4963">
            <w:rPr>
              <w:rStyle w:val="Hyperlink"/>
              <w:color w:val="auto"/>
              <w:u w:val="none"/>
            </w:rPr>
            <w:t>Criteria for selection……………………………………………………………………</w:t>
          </w:r>
          <w:r w:rsidR="00046033">
            <w:rPr>
              <w:rStyle w:val="Hyperlink"/>
              <w:color w:val="auto"/>
              <w:u w:val="none"/>
            </w:rPr>
            <w:t>..</w:t>
          </w:r>
          <w:r w:rsidR="008A4963">
            <w:rPr>
              <w:rStyle w:val="Hyperlink"/>
              <w:color w:val="auto"/>
              <w:u w:val="none"/>
            </w:rPr>
            <w:t>……6</w:t>
          </w:r>
        </w:p>
        <w:p w14:paraId="223E1C52" w14:textId="56B8F991" w:rsidR="004768D0" w:rsidRPr="00046033" w:rsidRDefault="005D08DD" w:rsidP="00DC14A2">
          <w:pPr>
            <w:pStyle w:val="Heading1"/>
            <w:keepLines/>
            <w:spacing w:after="0" w:line="276" w:lineRule="auto"/>
            <w:jc w:val="both"/>
            <w:rPr>
              <w:rFonts w:ascii="Arial" w:hAnsi="Arial" w:cs="Arial"/>
              <w:sz w:val="24"/>
              <w:szCs w:val="24"/>
            </w:rPr>
          </w:pPr>
          <w:r w:rsidRPr="005D08DD">
            <w:rPr>
              <w:rFonts w:ascii="Arial" w:hAnsi="Arial" w:cs="Arial"/>
              <w:sz w:val="24"/>
              <w:szCs w:val="24"/>
            </w:rPr>
            <w:t>Grant Scheme Allocation Procedures</w:t>
          </w:r>
          <w:r>
            <w:rPr>
              <w:rFonts w:ascii="Arial" w:hAnsi="Arial" w:cs="Arial"/>
              <w:sz w:val="24"/>
              <w:szCs w:val="24"/>
            </w:rPr>
            <w:t>………………………………………</w:t>
          </w:r>
          <w:r w:rsidR="00046033">
            <w:rPr>
              <w:rFonts w:ascii="Arial" w:hAnsi="Arial" w:cs="Arial"/>
              <w:sz w:val="24"/>
              <w:szCs w:val="24"/>
            </w:rPr>
            <w:t>…</w:t>
          </w:r>
          <w:r>
            <w:rPr>
              <w:rFonts w:ascii="Arial" w:hAnsi="Arial" w:cs="Arial"/>
              <w:sz w:val="24"/>
              <w:szCs w:val="24"/>
            </w:rPr>
            <w:t>…</w:t>
          </w:r>
          <w:r w:rsidR="00046033">
            <w:rPr>
              <w:rFonts w:ascii="Arial" w:hAnsi="Arial" w:cs="Arial"/>
              <w:sz w:val="24"/>
              <w:szCs w:val="24"/>
            </w:rPr>
            <w:t>….</w:t>
          </w:r>
          <w:r>
            <w:rPr>
              <w:rFonts w:ascii="Arial" w:hAnsi="Arial" w:cs="Arial"/>
              <w:sz w:val="24"/>
              <w:szCs w:val="24"/>
            </w:rPr>
            <w:t>…….</w:t>
          </w:r>
          <w:r w:rsidR="00046033" w:rsidRPr="00046033">
            <w:rPr>
              <w:rFonts w:ascii="Arial" w:hAnsi="Arial" w:cs="Arial"/>
              <w:sz w:val="24"/>
              <w:szCs w:val="24"/>
            </w:rPr>
            <w:t>6</w:t>
          </w:r>
        </w:p>
        <w:p w14:paraId="347FE82C" w14:textId="50845DA1" w:rsidR="00F53080" w:rsidRPr="00F53080" w:rsidRDefault="00F53080" w:rsidP="00DC14A2">
          <w:pPr>
            <w:pStyle w:val="Heading1"/>
            <w:keepLines/>
            <w:spacing w:after="0" w:line="276" w:lineRule="auto"/>
            <w:jc w:val="both"/>
            <w:rPr>
              <w:rFonts w:ascii="Arial" w:hAnsi="Arial" w:cs="Arial"/>
              <w:sz w:val="24"/>
              <w:szCs w:val="24"/>
              <w:lang w:val="de-DE"/>
            </w:rPr>
          </w:pPr>
          <w:r w:rsidRPr="00F53080">
            <w:rPr>
              <w:rFonts w:ascii="Arial" w:hAnsi="Arial" w:cs="Arial"/>
              <w:sz w:val="24"/>
              <w:szCs w:val="24"/>
              <w:lang w:val="de-DE"/>
            </w:rPr>
            <w:t xml:space="preserve">Contracting and awarding the grant from the </w:t>
          </w:r>
          <w:r w:rsidR="00A310F4">
            <w:rPr>
              <w:rFonts w:ascii="Arial" w:hAnsi="Arial" w:cs="Arial"/>
              <w:sz w:val="24"/>
              <w:szCs w:val="24"/>
              <w:lang w:val="de-DE"/>
            </w:rPr>
            <w:t>"</w:t>
          </w:r>
          <w:r w:rsidRPr="00F53080">
            <w:rPr>
              <w:rFonts w:ascii="Arial" w:hAnsi="Arial" w:cs="Arial"/>
              <w:sz w:val="24"/>
              <w:szCs w:val="24"/>
              <w:lang w:val="de-DE"/>
            </w:rPr>
            <w:t>Women</w:t>
          </w:r>
          <w:r w:rsidR="00A310F4">
            <w:rPr>
              <w:rFonts w:ascii="Arial" w:hAnsi="Arial" w:cs="Arial"/>
              <w:sz w:val="24"/>
              <w:szCs w:val="24"/>
              <w:lang w:val="de-DE"/>
            </w:rPr>
            <w:t>"</w:t>
          </w:r>
          <w:r w:rsidRPr="00F53080">
            <w:rPr>
              <w:rFonts w:ascii="Arial" w:hAnsi="Arial" w:cs="Arial"/>
              <w:sz w:val="24"/>
              <w:szCs w:val="24"/>
              <w:lang w:val="de-DE"/>
            </w:rPr>
            <w:t xml:space="preserve"> Project program</w:t>
          </w:r>
          <w:r>
            <w:rPr>
              <w:rFonts w:ascii="Arial" w:hAnsi="Arial" w:cs="Arial"/>
              <w:sz w:val="24"/>
              <w:szCs w:val="24"/>
              <w:lang w:val="de-DE"/>
            </w:rPr>
            <w:t>...............7</w:t>
          </w:r>
        </w:p>
        <w:p w14:paraId="4F1F6E36" w14:textId="539F56C5" w:rsidR="004768D0" w:rsidRPr="004768D0" w:rsidRDefault="00523ACF" w:rsidP="00DC14A2">
          <w:pPr>
            <w:pStyle w:val="TOC1"/>
            <w:jc w:val="both"/>
            <w:rPr>
              <w:rFonts w:eastAsiaTheme="minorEastAsia"/>
              <w:sz w:val="22"/>
              <w:szCs w:val="22"/>
            </w:rPr>
          </w:pPr>
          <w:hyperlink w:anchor="_Toc16241567" w:history="1">
            <w:r w:rsidR="004768D0" w:rsidRPr="004768D0">
              <w:rPr>
                <w:rStyle w:val="Hyperlink"/>
              </w:rPr>
              <w:t>M</w:t>
            </w:r>
            <w:r w:rsidR="00F53080">
              <w:rPr>
                <w:rStyle w:val="Hyperlink"/>
              </w:rPr>
              <w:t>onitoring and Evalution</w:t>
            </w:r>
            <w:r w:rsidR="00A310F4">
              <w:rPr>
                <w:rStyle w:val="Hyperlink"/>
              </w:rPr>
              <w:t xml:space="preserve"> from Kosova-Women 4 Women</w:t>
            </w:r>
            <w:r w:rsidR="004768D0" w:rsidRPr="004768D0">
              <w:rPr>
                <w:webHidden/>
              </w:rPr>
              <w:tab/>
            </w:r>
            <w:r w:rsidR="004768D0" w:rsidRPr="004768D0">
              <w:rPr>
                <w:webHidden/>
              </w:rPr>
              <w:fldChar w:fldCharType="begin"/>
            </w:r>
            <w:r w:rsidR="004768D0" w:rsidRPr="004768D0">
              <w:rPr>
                <w:webHidden/>
              </w:rPr>
              <w:instrText xml:space="preserve"> PAGEREF _Toc16241567 \h </w:instrText>
            </w:r>
            <w:r w:rsidR="004768D0" w:rsidRPr="004768D0">
              <w:rPr>
                <w:webHidden/>
              </w:rPr>
            </w:r>
            <w:r w:rsidR="004768D0" w:rsidRPr="004768D0">
              <w:rPr>
                <w:webHidden/>
              </w:rPr>
              <w:fldChar w:fldCharType="separate"/>
            </w:r>
            <w:r w:rsidR="004768D0" w:rsidRPr="004768D0">
              <w:rPr>
                <w:webHidden/>
              </w:rPr>
              <w:t>8</w:t>
            </w:r>
            <w:r w:rsidR="004768D0" w:rsidRPr="004768D0">
              <w:rPr>
                <w:webHidden/>
              </w:rPr>
              <w:fldChar w:fldCharType="end"/>
            </w:r>
          </w:hyperlink>
        </w:p>
        <w:p w14:paraId="03D3FAF1" w14:textId="77777777" w:rsidR="00A74E07" w:rsidRPr="00324525" w:rsidRDefault="00A74E07" w:rsidP="00DC14A2">
          <w:pPr>
            <w:spacing w:line="276" w:lineRule="auto"/>
            <w:jc w:val="both"/>
            <w:rPr>
              <w:rFonts w:cs="Arial"/>
            </w:rPr>
          </w:pPr>
          <w:r w:rsidRPr="004768D0">
            <w:rPr>
              <w:rFonts w:cs="Arial"/>
              <w:noProof/>
              <w:color w:val="948A54" w:themeColor="background2" w:themeShade="80"/>
            </w:rPr>
            <w:fldChar w:fldCharType="end"/>
          </w:r>
        </w:p>
      </w:sdtContent>
    </w:sdt>
    <w:p w14:paraId="764EA38C" w14:textId="77777777" w:rsidR="00A74E07" w:rsidRPr="00964FB7" w:rsidRDefault="00A74E07" w:rsidP="00DC14A2">
      <w:pPr>
        <w:spacing w:line="276" w:lineRule="auto"/>
        <w:jc w:val="both"/>
        <w:rPr>
          <w:rFonts w:ascii="Campton Book" w:hAnsi="Campton Book" w:cs="Arial"/>
          <w:b/>
          <w:u w:val="single"/>
        </w:rPr>
      </w:pPr>
    </w:p>
    <w:p w14:paraId="41E5344F" w14:textId="77777777" w:rsidR="00A74E07" w:rsidRPr="00964FB7" w:rsidRDefault="00A74E07" w:rsidP="00DC14A2">
      <w:pPr>
        <w:spacing w:line="276" w:lineRule="auto"/>
        <w:jc w:val="both"/>
        <w:rPr>
          <w:rFonts w:ascii="Campton Book" w:hAnsi="Campton Book" w:cs="Arial"/>
          <w:b/>
          <w:u w:val="single"/>
        </w:rPr>
      </w:pPr>
    </w:p>
    <w:p w14:paraId="11149DAF" w14:textId="77777777" w:rsidR="00A74E07" w:rsidRPr="00964FB7" w:rsidRDefault="00A74E07" w:rsidP="00DC14A2">
      <w:pPr>
        <w:spacing w:line="276" w:lineRule="auto"/>
        <w:jc w:val="both"/>
        <w:rPr>
          <w:rFonts w:ascii="Campton Book" w:hAnsi="Campton Book" w:cs="Arial"/>
          <w:b/>
          <w:u w:val="single"/>
        </w:rPr>
      </w:pPr>
    </w:p>
    <w:p w14:paraId="5EF1F406" w14:textId="77777777" w:rsidR="00A74E07" w:rsidRPr="00964FB7" w:rsidRDefault="00A74E07" w:rsidP="00DC14A2">
      <w:pPr>
        <w:spacing w:line="276" w:lineRule="auto"/>
        <w:jc w:val="both"/>
        <w:rPr>
          <w:rFonts w:ascii="Campton Book" w:hAnsi="Campton Book" w:cs="Arial"/>
          <w:b/>
          <w:u w:val="single"/>
        </w:rPr>
      </w:pPr>
    </w:p>
    <w:p w14:paraId="032B85E4" w14:textId="77777777" w:rsidR="00A74E07" w:rsidRPr="00964FB7" w:rsidRDefault="00A74E07" w:rsidP="00DC14A2">
      <w:pPr>
        <w:spacing w:line="276" w:lineRule="auto"/>
        <w:jc w:val="both"/>
        <w:rPr>
          <w:rFonts w:ascii="Campton Book" w:hAnsi="Campton Book" w:cs="Arial"/>
          <w:b/>
          <w:u w:val="single"/>
        </w:rPr>
      </w:pPr>
    </w:p>
    <w:p w14:paraId="37BC2B09" w14:textId="77777777" w:rsidR="00A74E07" w:rsidRDefault="00A74E07" w:rsidP="00DC14A2">
      <w:pPr>
        <w:pStyle w:val="Heading1"/>
        <w:keepLines/>
        <w:spacing w:after="0" w:line="276" w:lineRule="auto"/>
        <w:jc w:val="both"/>
        <w:rPr>
          <w:rFonts w:ascii="Arial" w:hAnsi="Arial" w:cs="Arial"/>
        </w:rPr>
      </w:pPr>
    </w:p>
    <w:p w14:paraId="48CBBC62" w14:textId="77777777" w:rsidR="00A74E07" w:rsidRDefault="00A74E07" w:rsidP="00DC14A2">
      <w:pPr>
        <w:pStyle w:val="Heading1"/>
        <w:keepLines/>
        <w:spacing w:after="0" w:line="276" w:lineRule="auto"/>
        <w:jc w:val="both"/>
        <w:rPr>
          <w:rFonts w:ascii="Arial" w:hAnsi="Arial" w:cs="Arial"/>
        </w:rPr>
      </w:pPr>
    </w:p>
    <w:p w14:paraId="4B06CA5A" w14:textId="77777777" w:rsidR="00480A67" w:rsidRDefault="00480A67" w:rsidP="00DC14A2">
      <w:pPr>
        <w:jc w:val="both"/>
        <w:rPr>
          <w:lang w:eastAsia="fr-FR"/>
        </w:rPr>
      </w:pPr>
    </w:p>
    <w:p w14:paraId="5E8DB4DC" w14:textId="77777777" w:rsidR="00480A67" w:rsidRDefault="00480A67" w:rsidP="00DC14A2">
      <w:pPr>
        <w:jc w:val="both"/>
        <w:rPr>
          <w:lang w:eastAsia="fr-FR"/>
        </w:rPr>
      </w:pPr>
    </w:p>
    <w:p w14:paraId="7D6057C6" w14:textId="77777777" w:rsidR="00480A67" w:rsidRDefault="00480A67" w:rsidP="00DC14A2">
      <w:pPr>
        <w:jc w:val="both"/>
        <w:rPr>
          <w:lang w:eastAsia="fr-FR"/>
        </w:rPr>
      </w:pPr>
    </w:p>
    <w:p w14:paraId="741450CB" w14:textId="77777777" w:rsidR="00480A67" w:rsidRDefault="00480A67" w:rsidP="00DC14A2">
      <w:pPr>
        <w:jc w:val="both"/>
        <w:rPr>
          <w:lang w:eastAsia="fr-FR"/>
        </w:rPr>
      </w:pPr>
    </w:p>
    <w:p w14:paraId="4A6C8457" w14:textId="77777777" w:rsidR="00480A67" w:rsidRDefault="00480A67" w:rsidP="00DC14A2">
      <w:pPr>
        <w:jc w:val="both"/>
        <w:rPr>
          <w:lang w:eastAsia="fr-FR"/>
        </w:rPr>
      </w:pPr>
    </w:p>
    <w:p w14:paraId="401DDC8A" w14:textId="77777777" w:rsidR="00480A67" w:rsidRDefault="00480A67" w:rsidP="00DC14A2">
      <w:pPr>
        <w:pStyle w:val="Heading1"/>
        <w:keepLines/>
        <w:spacing w:after="0" w:line="276" w:lineRule="auto"/>
        <w:jc w:val="both"/>
        <w:rPr>
          <w:rFonts w:ascii="Arial" w:hAnsi="Arial" w:cs="Arial"/>
        </w:rPr>
      </w:pPr>
    </w:p>
    <w:p w14:paraId="1EDB2F7F" w14:textId="77777777" w:rsidR="00842FF4" w:rsidRDefault="00842FF4" w:rsidP="00DC14A2">
      <w:pPr>
        <w:pStyle w:val="ListParagraph"/>
        <w:spacing w:after="0"/>
        <w:ind w:left="0"/>
        <w:jc w:val="both"/>
        <w:rPr>
          <w:rFonts w:ascii="Arial" w:hAnsi="Arial" w:cs="Arial"/>
        </w:rPr>
      </w:pPr>
      <w:bookmarkStart w:id="1" w:name="_Toc16241558"/>
    </w:p>
    <w:p w14:paraId="48DEE735" w14:textId="77777777" w:rsidR="00842FF4" w:rsidRDefault="00842FF4" w:rsidP="00DC14A2">
      <w:pPr>
        <w:pStyle w:val="ListParagraph"/>
        <w:spacing w:after="0"/>
        <w:ind w:left="0"/>
        <w:jc w:val="both"/>
        <w:rPr>
          <w:rFonts w:ascii="Arial" w:hAnsi="Arial" w:cs="Arial"/>
        </w:rPr>
      </w:pPr>
    </w:p>
    <w:p w14:paraId="26EA186E" w14:textId="77777777" w:rsidR="00842FF4" w:rsidRDefault="00842FF4" w:rsidP="00DC14A2">
      <w:pPr>
        <w:pStyle w:val="ListParagraph"/>
        <w:spacing w:after="0"/>
        <w:ind w:left="0"/>
        <w:jc w:val="both"/>
        <w:rPr>
          <w:rFonts w:ascii="Arial" w:hAnsi="Arial" w:cs="Arial"/>
        </w:rPr>
      </w:pPr>
    </w:p>
    <w:bookmarkEnd w:id="1"/>
    <w:p w14:paraId="2086CFEE" w14:textId="55E01AC2" w:rsidR="00E2728A" w:rsidRPr="0081031B" w:rsidRDefault="00E2728A" w:rsidP="00DC14A2">
      <w:pPr>
        <w:pStyle w:val="ListParagraph"/>
        <w:spacing w:after="0"/>
        <w:ind w:left="0"/>
        <w:jc w:val="both"/>
        <w:rPr>
          <w:rFonts w:cs="Arial"/>
          <w:b/>
          <w:bCs/>
          <w:sz w:val="28"/>
          <w:szCs w:val="28"/>
        </w:rPr>
      </w:pPr>
      <w:r w:rsidRPr="0081031B">
        <w:rPr>
          <w:rFonts w:cs="Arial"/>
          <w:b/>
          <w:bCs/>
          <w:sz w:val="28"/>
          <w:szCs w:val="28"/>
        </w:rPr>
        <w:t>Introduction</w:t>
      </w:r>
    </w:p>
    <w:p w14:paraId="1626498B" w14:textId="77777777" w:rsidR="00E2728A" w:rsidRDefault="00842FF4" w:rsidP="00DC14A2">
      <w:pPr>
        <w:pStyle w:val="ListParagraph"/>
        <w:spacing w:after="0"/>
        <w:ind w:left="0"/>
        <w:jc w:val="both"/>
        <w:rPr>
          <w:rFonts w:ascii="Arial" w:hAnsi="Arial" w:cs="Arial"/>
          <w:b/>
          <w:color w:val="365F91" w:themeColor="accent1" w:themeShade="BF"/>
          <w:sz w:val="20"/>
          <w:szCs w:val="20"/>
          <w:lang w:val="sq-AL"/>
        </w:rPr>
      </w:pPr>
      <w:r w:rsidRPr="00842FF4">
        <w:rPr>
          <w:rFonts w:ascii="Arial" w:hAnsi="Arial" w:cs="Arial"/>
          <w:b/>
          <w:sz w:val="20"/>
          <w:szCs w:val="20"/>
          <w:lang w:val="sq-AL"/>
        </w:rPr>
        <w:t xml:space="preserve"> </w:t>
      </w:r>
    </w:p>
    <w:p w14:paraId="48B6B7E9" w14:textId="72C54CF5" w:rsidR="00842FF4" w:rsidRPr="00E2728A" w:rsidRDefault="00842FF4" w:rsidP="00DC14A2">
      <w:pPr>
        <w:pStyle w:val="ListParagraph"/>
        <w:spacing w:after="0"/>
        <w:ind w:left="0"/>
        <w:jc w:val="both"/>
        <w:rPr>
          <w:rFonts w:cs="Arial"/>
          <w:b/>
          <w:bCs/>
        </w:rPr>
      </w:pPr>
      <w:r w:rsidRPr="00E2728A">
        <w:rPr>
          <w:rFonts w:cs="Arial"/>
          <w:color w:val="000000" w:themeColor="text1"/>
        </w:rPr>
        <w:t xml:space="preserve">Women in the Kosovo economy represent only 10 percent of entrepreneurs or business owners, for business that are usually micro or small and only 3 percent of all business loans go to women. Businesses started and run by women generally are smaller, quite prevalent in the informal sector and less likely to operate in high added value sectors with growth potential. As a result, a big number of these businesses do not have skills and knowledge to become bigger, successful and sustainable businesses that have more employees, and from a non-employer companies become employer companies. This is mostly attributable to the </w:t>
      </w:r>
      <w:r w:rsidR="00A62B32" w:rsidRPr="00E2728A">
        <w:rPr>
          <w:rFonts w:cs="Arial"/>
          <w:color w:val="000000" w:themeColor="text1"/>
        </w:rPr>
        <w:t xml:space="preserve">difficulties </w:t>
      </w:r>
      <w:r w:rsidRPr="00E2728A">
        <w:rPr>
          <w:rFonts w:cs="Arial"/>
          <w:color w:val="000000" w:themeColor="text1"/>
        </w:rPr>
        <w:t xml:space="preserve">women encounter in gaining access to credit, information, potential markets and technology, while, in the meantime dealing with family obligations and social norms in their communities. </w:t>
      </w:r>
    </w:p>
    <w:p w14:paraId="24BA53DE" w14:textId="77777777" w:rsidR="00842FF4" w:rsidRPr="00E2728A" w:rsidRDefault="00842FF4" w:rsidP="00DC14A2">
      <w:pPr>
        <w:pStyle w:val="ListParagraph"/>
        <w:spacing w:after="0"/>
        <w:ind w:left="0"/>
        <w:jc w:val="both"/>
        <w:rPr>
          <w:rFonts w:cs="Arial"/>
          <w:b/>
          <w:color w:val="000000" w:themeColor="text1"/>
          <w:sz w:val="20"/>
          <w:szCs w:val="20"/>
        </w:rPr>
      </w:pPr>
    </w:p>
    <w:p w14:paraId="1B30268B" w14:textId="77777777" w:rsidR="00842FF4" w:rsidRPr="00160DCC" w:rsidRDefault="00842FF4" w:rsidP="00DC14A2">
      <w:pPr>
        <w:pStyle w:val="ListParagraph"/>
        <w:spacing w:after="0"/>
        <w:ind w:left="0"/>
        <w:jc w:val="both"/>
        <w:rPr>
          <w:rFonts w:cs="Arial"/>
          <w:color w:val="000000" w:themeColor="text1"/>
        </w:rPr>
      </w:pPr>
      <w:r w:rsidRPr="00BD13CF">
        <w:rPr>
          <w:rFonts w:cs="Arial"/>
          <w:bCs/>
          <w:color w:val="000000" w:themeColor="text1"/>
        </w:rPr>
        <w:t>This project</w:t>
      </w:r>
      <w:r w:rsidRPr="00160DCC">
        <w:rPr>
          <w:rFonts w:cs="Arial"/>
          <w:color w:val="000000" w:themeColor="text1"/>
        </w:rPr>
        <w:t xml:space="preserve"> will tackle women in business in two stages: the ones that have established businesses but still needs capacities to have their businesses functional; and the ones who are at an early stage of development or who have innovative ideas to start a business. Capacity building for women owned and co-owned businesses will be the core to this project as well as the start-ups for the innovative ideas for women at their early stages of business and entrepreneurship. The intervention and support package for the beneficiaries will be tailored and designed based on the needs identified for individual businesses/initiatives.</w:t>
      </w:r>
    </w:p>
    <w:p w14:paraId="2143737F" w14:textId="77777777" w:rsidR="00842FF4" w:rsidRPr="00160DCC" w:rsidRDefault="00842FF4" w:rsidP="00DC14A2">
      <w:pPr>
        <w:pStyle w:val="ListParagraph"/>
        <w:spacing w:after="0"/>
        <w:ind w:left="0"/>
        <w:jc w:val="both"/>
        <w:rPr>
          <w:rFonts w:cs="Arial"/>
          <w:color w:val="000000" w:themeColor="text1"/>
        </w:rPr>
      </w:pPr>
    </w:p>
    <w:p w14:paraId="33B2902D" w14:textId="77777777" w:rsidR="00842FF4" w:rsidRPr="00160DCC" w:rsidRDefault="00842FF4" w:rsidP="00DC14A2">
      <w:pPr>
        <w:pStyle w:val="ListParagraph"/>
        <w:spacing w:after="0"/>
        <w:ind w:left="0"/>
        <w:jc w:val="both"/>
        <w:rPr>
          <w:rFonts w:cs="Arial"/>
          <w:color w:val="000000" w:themeColor="text1"/>
        </w:rPr>
      </w:pPr>
      <w:r w:rsidRPr="00160DCC">
        <w:rPr>
          <w:rFonts w:cs="Arial"/>
          <w:color w:val="000000" w:themeColor="text1"/>
        </w:rPr>
        <w:t xml:space="preserve">That is why we have foreseen the initiation of a brand ‘Women Owned Business’ followed by promotional campaign. This brand will not only empower the already formed businesses but will also empower and encourage women to open businesses as only 13 percent of businesses in Kosovo are owned by women. By branding them, business owned by women will be easier identified and therefore empowered more. </w:t>
      </w:r>
    </w:p>
    <w:p w14:paraId="6451DB4C" w14:textId="77777777" w:rsidR="00842FF4" w:rsidRPr="00160DCC" w:rsidRDefault="00842FF4" w:rsidP="00DC14A2">
      <w:pPr>
        <w:pStyle w:val="ListParagraph"/>
        <w:spacing w:after="0"/>
        <w:ind w:left="0"/>
        <w:jc w:val="both"/>
        <w:rPr>
          <w:rFonts w:cs="Arial"/>
          <w:color w:val="000000" w:themeColor="text1"/>
        </w:rPr>
      </w:pPr>
    </w:p>
    <w:p w14:paraId="3356E15B" w14:textId="77777777" w:rsidR="00842FF4" w:rsidRPr="00160DCC" w:rsidRDefault="00842FF4" w:rsidP="00DC14A2">
      <w:pPr>
        <w:spacing w:after="0"/>
        <w:jc w:val="both"/>
        <w:rPr>
          <w:rFonts w:asciiTheme="minorHAnsi" w:hAnsiTheme="minorHAnsi" w:cs="Arial"/>
          <w:color w:val="000000" w:themeColor="text1"/>
          <w:sz w:val="22"/>
          <w:szCs w:val="22"/>
        </w:rPr>
      </w:pPr>
      <w:r w:rsidRPr="00160DCC">
        <w:rPr>
          <w:rFonts w:asciiTheme="minorHAnsi" w:hAnsiTheme="minorHAnsi" w:cs="Arial"/>
          <w:color w:val="000000" w:themeColor="text1"/>
          <w:sz w:val="22"/>
          <w:szCs w:val="22"/>
        </w:rPr>
        <w:t>Another focus of the project is the cooperation and coordination among women owned of co-owned businesses and potential future social businesses. This will be done through a B2B event, through study visit with businesses outside of Kosovo, through joint workshops and fairs.</w:t>
      </w:r>
    </w:p>
    <w:p w14:paraId="2710255E" w14:textId="77777777" w:rsidR="00842FF4" w:rsidRPr="00160DCC" w:rsidRDefault="00842FF4" w:rsidP="00DC14A2">
      <w:pPr>
        <w:spacing w:after="0"/>
        <w:jc w:val="both"/>
        <w:rPr>
          <w:rFonts w:asciiTheme="minorHAnsi" w:eastAsiaTheme="minorHAnsi" w:hAnsiTheme="minorHAnsi" w:cs="Arial"/>
          <w:color w:val="000000" w:themeColor="text1"/>
          <w:sz w:val="22"/>
          <w:szCs w:val="22"/>
          <w:lang w:val="en-US" w:eastAsia="en-US"/>
        </w:rPr>
      </w:pPr>
    </w:p>
    <w:p w14:paraId="317661AA" w14:textId="77777777" w:rsidR="00842FF4" w:rsidRPr="00160DCC" w:rsidRDefault="00842FF4" w:rsidP="00DC14A2">
      <w:pPr>
        <w:spacing w:after="0"/>
        <w:jc w:val="both"/>
        <w:rPr>
          <w:rFonts w:asciiTheme="minorHAnsi" w:hAnsiTheme="minorHAnsi" w:cs="Arial"/>
          <w:color w:val="000000" w:themeColor="text1"/>
          <w:sz w:val="22"/>
          <w:szCs w:val="22"/>
        </w:rPr>
      </w:pPr>
      <w:r w:rsidRPr="00160DCC">
        <w:rPr>
          <w:rFonts w:asciiTheme="minorHAnsi" w:hAnsiTheme="minorHAnsi" w:cs="Arial"/>
          <w:color w:val="000000" w:themeColor="text1"/>
          <w:sz w:val="22"/>
          <w:szCs w:val="22"/>
        </w:rPr>
        <w:t xml:space="preserve">Part of this project will also focus in supporting rural women who are organized as association with economic mission to transform into social businesses once the law on social businesses is approved. This law will improve the chances of marginalized and non-educated women to succeed in their entrepreneurship. Therefore, by having </w:t>
      </w:r>
      <w:proofErr w:type="gramStart"/>
      <w:r w:rsidRPr="00160DCC">
        <w:rPr>
          <w:rFonts w:asciiTheme="minorHAnsi" w:hAnsiTheme="minorHAnsi" w:cs="Arial"/>
          <w:color w:val="000000" w:themeColor="text1"/>
          <w:sz w:val="22"/>
          <w:szCs w:val="22"/>
        </w:rPr>
        <w:t>a number of</w:t>
      </w:r>
      <w:proofErr w:type="gramEnd"/>
      <w:r w:rsidRPr="00160DCC">
        <w:rPr>
          <w:rFonts w:asciiTheme="minorHAnsi" w:hAnsiTheme="minorHAnsi" w:cs="Arial"/>
          <w:color w:val="000000" w:themeColor="text1"/>
          <w:sz w:val="22"/>
          <w:szCs w:val="22"/>
        </w:rPr>
        <w:t xml:space="preserve"> women’s associations transform into social businesses will be a very good option for groups of women who want to develop jointly some economic activities knowing that Kosovo is very small.</w:t>
      </w:r>
    </w:p>
    <w:p w14:paraId="258D7A6C" w14:textId="77777777" w:rsidR="00842FF4" w:rsidRPr="00160DCC" w:rsidRDefault="00842FF4" w:rsidP="00DC14A2">
      <w:pPr>
        <w:spacing w:after="0"/>
        <w:jc w:val="both"/>
        <w:rPr>
          <w:rFonts w:asciiTheme="minorHAnsi" w:hAnsiTheme="minorHAnsi" w:cstheme="minorHAnsi"/>
          <w:color w:val="000000" w:themeColor="text1"/>
          <w:sz w:val="22"/>
          <w:szCs w:val="22"/>
        </w:rPr>
      </w:pPr>
    </w:p>
    <w:p w14:paraId="3F9E3589" w14:textId="77777777" w:rsidR="00842FF4" w:rsidRPr="00160DCC" w:rsidRDefault="00842FF4" w:rsidP="00DC14A2">
      <w:pPr>
        <w:spacing w:after="0"/>
        <w:jc w:val="both"/>
        <w:rPr>
          <w:rFonts w:asciiTheme="minorHAnsi" w:hAnsiTheme="minorHAnsi" w:cstheme="minorHAnsi"/>
          <w:color w:val="000000" w:themeColor="text1"/>
          <w:sz w:val="22"/>
          <w:szCs w:val="22"/>
        </w:rPr>
      </w:pPr>
    </w:p>
    <w:p w14:paraId="54A2794A" w14:textId="1928D530" w:rsidR="00A74E07" w:rsidRPr="00160DCC" w:rsidRDefault="00A74E07" w:rsidP="00DC14A2">
      <w:pPr>
        <w:pStyle w:val="Heading1"/>
        <w:keepLines/>
        <w:spacing w:after="0" w:line="276" w:lineRule="auto"/>
        <w:jc w:val="both"/>
        <w:rPr>
          <w:rFonts w:asciiTheme="minorHAnsi" w:hAnsiTheme="minorHAnsi" w:cs="Arial"/>
          <w:sz w:val="22"/>
          <w:szCs w:val="22"/>
        </w:rPr>
      </w:pPr>
    </w:p>
    <w:p w14:paraId="4E874E01" w14:textId="37C865B7" w:rsidR="00842FF4" w:rsidRPr="00E2728A" w:rsidRDefault="00842FF4" w:rsidP="00DC14A2">
      <w:pPr>
        <w:jc w:val="both"/>
        <w:rPr>
          <w:rFonts w:asciiTheme="minorHAnsi" w:hAnsiTheme="minorHAnsi"/>
          <w:lang w:eastAsia="fr-FR"/>
        </w:rPr>
      </w:pPr>
    </w:p>
    <w:p w14:paraId="1DF2DFCB" w14:textId="77777777" w:rsidR="00842FF4" w:rsidRPr="00E2728A" w:rsidRDefault="00842FF4" w:rsidP="00DC14A2">
      <w:pPr>
        <w:jc w:val="both"/>
        <w:rPr>
          <w:rFonts w:asciiTheme="minorHAnsi" w:hAnsiTheme="minorHAnsi"/>
          <w:lang w:eastAsia="fr-FR"/>
        </w:rPr>
      </w:pPr>
    </w:p>
    <w:p w14:paraId="21EBE502" w14:textId="77777777" w:rsidR="00DC14A2" w:rsidRDefault="00DC14A2" w:rsidP="00DC14A2">
      <w:pPr>
        <w:jc w:val="both"/>
        <w:rPr>
          <w:rFonts w:asciiTheme="minorHAnsi" w:hAnsiTheme="minorHAnsi" w:cs="Arial"/>
          <w:b/>
          <w:bCs/>
          <w:color w:val="222222"/>
          <w:sz w:val="24"/>
          <w:szCs w:val="24"/>
          <w:lang w:val="en" w:eastAsia="en-US"/>
        </w:rPr>
      </w:pPr>
    </w:p>
    <w:p w14:paraId="0220E90D" w14:textId="77777777" w:rsidR="00DC14A2" w:rsidRDefault="00DC14A2" w:rsidP="00DC14A2">
      <w:pPr>
        <w:jc w:val="both"/>
        <w:rPr>
          <w:rFonts w:asciiTheme="minorHAnsi" w:hAnsiTheme="minorHAnsi" w:cs="Arial"/>
          <w:b/>
          <w:bCs/>
          <w:color w:val="222222"/>
          <w:sz w:val="24"/>
          <w:szCs w:val="24"/>
          <w:lang w:val="en" w:eastAsia="en-US"/>
        </w:rPr>
      </w:pPr>
    </w:p>
    <w:p w14:paraId="0B3B88CE" w14:textId="71BD3180" w:rsidR="00E77011" w:rsidRPr="0081031B" w:rsidRDefault="00A00688" w:rsidP="00DC14A2">
      <w:pPr>
        <w:jc w:val="both"/>
        <w:rPr>
          <w:rFonts w:asciiTheme="minorHAnsi" w:hAnsiTheme="minorHAnsi" w:cs="Arial"/>
          <w:b/>
          <w:bCs/>
          <w:sz w:val="28"/>
          <w:szCs w:val="28"/>
          <w:lang w:val="de-DE" w:eastAsia="fr-FR"/>
        </w:rPr>
      </w:pPr>
      <w:r w:rsidRPr="0081031B">
        <w:rPr>
          <w:rFonts w:asciiTheme="minorHAnsi" w:hAnsiTheme="minorHAnsi" w:cs="Arial"/>
          <w:b/>
          <w:bCs/>
          <w:color w:val="222222"/>
          <w:sz w:val="28"/>
          <w:szCs w:val="28"/>
          <w:lang w:val="en" w:eastAsia="en-US"/>
        </w:rPr>
        <w:t>Overview and objectives of the ‘Startup</w:t>
      </w:r>
      <w:r w:rsidR="00D2250E" w:rsidRPr="0081031B">
        <w:rPr>
          <w:rFonts w:asciiTheme="minorHAnsi" w:hAnsiTheme="minorHAnsi" w:cs="Arial"/>
          <w:b/>
          <w:bCs/>
          <w:color w:val="222222"/>
          <w:sz w:val="28"/>
          <w:szCs w:val="28"/>
          <w:lang w:val="en" w:eastAsia="en-US"/>
        </w:rPr>
        <w:t>’ Grant</w:t>
      </w:r>
      <w:r w:rsidRPr="0081031B">
        <w:rPr>
          <w:rFonts w:asciiTheme="minorHAnsi" w:hAnsiTheme="minorHAnsi" w:cs="Arial"/>
          <w:b/>
          <w:bCs/>
          <w:color w:val="222222"/>
          <w:sz w:val="28"/>
          <w:szCs w:val="28"/>
          <w:lang w:val="en" w:eastAsia="en-US"/>
        </w:rPr>
        <w:t xml:space="preserve"> Scheme and eligibility criteria</w:t>
      </w:r>
    </w:p>
    <w:p w14:paraId="321A1A11" w14:textId="1A96B622" w:rsidR="00E77011" w:rsidRPr="0081031B" w:rsidRDefault="0031633E" w:rsidP="00DC14A2">
      <w:pPr>
        <w:jc w:val="both"/>
        <w:rPr>
          <w:rFonts w:asciiTheme="minorHAnsi" w:hAnsiTheme="minorHAnsi" w:cs="Arial"/>
          <w:sz w:val="22"/>
          <w:szCs w:val="22"/>
          <w:lang w:val="de-DE" w:eastAsia="fr-FR"/>
        </w:rPr>
      </w:pPr>
      <w:r w:rsidRPr="0081031B">
        <w:rPr>
          <w:rFonts w:asciiTheme="minorHAnsi" w:hAnsiTheme="minorHAnsi" w:cs="Arial"/>
          <w:sz w:val="22"/>
          <w:szCs w:val="22"/>
          <w:lang w:val="de-DE" w:eastAsia="fr-FR"/>
        </w:rPr>
        <w:t>This chapter of the Grants Handbook provides an overview of the Startup grant program, eligibility criteria, activities and costs that may qualify.</w:t>
      </w:r>
    </w:p>
    <w:p w14:paraId="5867385C" w14:textId="66FBC132" w:rsidR="00FE7B7A" w:rsidRPr="0081031B" w:rsidRDefault="00FE7B7A" w:rsidP="00DC14A2">
      <w:pPr>
        <w:spacing w:line="276" w:lineRule="auto"/>
        <w:jc w:val="both"/>
        <w:rPr>
          <w:rFonts w:asciiTheme="minorHAnsi" w:hAnsiTheme="minorHAnsi" w:cs="Arial"/>
          <w:b/>
          <w:bCs/>
          <w:sz w:val="22"/>
          <w:szCs w:val="22"/>
        </w:rPr>
      </w:pPr>
      <w:r w:rsidRPr="0081031B">
        <w:rPr>
          <w:rFonts w:asciiTheme="minorHAnsi" w:hAnsiTheme="minorHAnsi" w:cs="Arial"/>
          <w:b/>
          <w:bCs/>
          <w:sz w:val="22"/>
          <w:szCs w:val="22"/>
        </w:rPr>
        <w:t>The purpose of the Grant scheme “</w:t>
      </w:r>
      <w:proofErr w:type="spellStart"/>
      <w:r w:rsidRPr="0081031B">
        <w:rPr>
          <w:rFonts w:asciiTheme="minorHAnsi" w:hAnsiTheme="minorHAnsi" w:cs="Arial"/>
          <w:b/>
          <w:bCs/>
          <w:sz w:val="22"/>
          <w:szCs w:val="22"/>
        </w:rPr>
        <w:t>Startup</w:t>
      </w:r>
      <w:proofErr w:type="spellEnd"/>
      <w:r w:rsidRPr="0081031B">
        <w:rPr>
          <w:rFonts w:asciiTheme="minorHAnsi" w:hAnsiTheme="minorHAnsi" w:cs="Arial"/>
          <w:b/>
          <w:bCs/>
          <w:sz w:val="22"/>
          <w:szCs w:val="22"/>
        </w:rPr>
        <w:t>”</w:t>
      </w:r>
    </w:p>
    <w:p w14:paraId="72CABE1A" w14:textId="50738900" w:rsidR="00152353" w:rsidRPr="00152353" w:rsidRDefault="00152353" w:rsidP="00DC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Arial"/>
          <w:color w:val="222222"/>
          <w:sz w:val="22"/>
          <w:szCs w:val="22"/>
          <w:lang w:val="en-US" w:eastAsia="en-US"/>
        </w:rPr>
      </w:pPr>
      <w:r w:rsidRPr="00152353">
        <w:rPr>
          <w:rFonts w:asciiTheme="minorHAnsi" w:hAnsiTheme="minorHAnsi" w:cs="Arial"/>
          <w:color w:val="222222"/>
          <w:sz w:val="22"/>
          <w:szCs w:val="22"/>
          <w:lang w:val="en" w:eastAsia="en-US"/>
        </w:rPr>
        <w:t xml:space="preserve">The project is intended to provide direct grants for women business startups in Kosovo. The </w:t>
      </w:r>
      <w:r w:rsidRPr="0081031B">
        <w:rPr>
          <w:rFonts w:asciiTheme="minorHAnsi" w:hAnsiTheme="minorHAnsi" w:cs="Arial"/>
          <w:color w:val="222222"/>
          <w:sz w:val="22"/>
          <w:szCs w:val="22"/>
          <w:lang w:val="en" w:eastAsia="en-US"/>
        </w:rPr>
        <w:t>goal</w:t>
      </w:r>
      <w:r w:rsidRPr="00152353">
        <w:rPr>
          <w:rFonts w:asciiTheme="minorHAnsi" w:hAnsiTheme="minorHAnsi" w:cs="Arial"/>
          <w:color w:val="222222"/>
          <w:sz w:val="22"/>
          <w:szCs w:val="22"/>
          <w:lang w:val="en" w:eastAsia="en-US"/>
        </w:rPr>
        <w:t xml:space="preserve"> of start-up grants is to increase women's employment and self-employment in order to improve women's position in the economy and overall economic development in Kosovo.</w:t>
      </w:r>
    </w:p>
    <w:p w14:paraId="632F9080" w14:textId="77777777" w:rsidR="00152353" w:rsidRPr="0081031B" w:rsidRDefault="00152353" w:rsidP="00DC14A2">
      <w:pPr>
        <w:spacing w:line="276" w:lineRule="auto"/>
        <w:jc w:val="both"/>
        <w:rPr>
          <w:rFonts w:asciiTheme="minorHAnsi" w:hAnsiTheme="minorHAnsi" w:cs="Arial"/>
          <w:b/>
          <w:bCs/>
          <w:sz w:val="22"/>
          <w:szCs w:val="22"/>
        </w:rPr>
      </w:pPr>
    </w:p>
    <w:p w14:paraId="149D6558" w14:textId="0F0625A6" w:rsidR="00FD1E75" w:rsidRPr="00D12563" w:rsidRDefault="00564E30" w:rsidP="00DC14A2">
      <w:pPr>
        <w:jc w:val="both"/>
        <w:rPr>
          <w:rFonts w:asciiTheme="minorHAnsi" w:hAnsiTheme="minorHAnsi"/>
          <w:b/>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563">
        <w:rPr>
          <w:rFonts w:asciiTheme="minorHAnsi" w:hAnsiTheme="minorHAnsi"/>
          <w:b/>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w:t>
      </w:r>
    </w:p>
    <w:p w14:paraId="4FEF9271" w14:textId="77777777" w:rsidR="00564E30" w:rsidRPr="00564E30" w:rsidRDefault="00564E30" w:rsidP="00DC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Arial"/>
          <w:sz w:val="22"/>
          <w:szCs w:val="22"/>
          <w:lang w:val="en-US" w:eastAsia="en-US"/>
        </w:rPr>
      </w:pPr>
      <w:r w:rsidRPr="00564E30">
        <w:rPr>
          <w:rFonts w:asciiTheme="minorHAnsi" w:hAnsiTheme="minorHAnsi" w:cs="Arial"/>
          <w:sz w:val="22"/>
          <w:szCs w:val="22"/>
          <w:lang w:val="en" w:eastAsia="en-US"/>
        </w:rPr>
        <w:t>The overall aim of the Start-Up grant scheme is to attract the most innovative ideas with the potential to export and create employment and self-employment for women.</w:t>
      </w:r>
    </w:p>
    <w:p w14:paraId="79DF19AF" w14:textId="77777777" w:rsidR="00564E30" w:rsidRPr="00E2728A" w:rsidRDefault="00564E30" w:rsidP="00DC14A2">
      <w:pPr>
        <w:jc w:val="both"/>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418BD8" w14:textId="77777777" w:rsidR="00F652C4" w:rsidRPr="00D12563" w:rsidRDefault="00A7485E" w:rsidP="00DC14A2">
      <w:pPr>
        <w:jc w:val="both"/>
        <w:rPr>
          <w:rFonts w:asciiTheme="minorHAnsi" w:hAnsiTheme="minorHAnsi"/>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563">
        <w:rPr>
          <w:rFonts w:asciiTheme="minorHAnsi" w:hAnsiTheme="minorHAnsi"/>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Specific objectives are:</w:t>
      </w:r>
    </w:p>
    <w:p w14:paraId="109CE451" w14:textId="24F88AFF" w:rsidR="00E023CA" w:rsidRPr="00D12563" w:rsidRDefault="00A7485E" w:rsidP="00DC14A2">
      <w:pPr>
        <w:pStyle w:val="ListParagraph"/>
        <w:numPr>
          <w:ilvl w:val="0"/>
          <w:numId w:val="12"/>
        </w:numPr>
        <w:jc w:val="both"/>
        <w:rPr>
          <w:rFonts w:cs="Arial"/>
          <w:color w:val="000000" w:themeColor="text1"/>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563">
        <w:rPr>
          <w:rFonts w:cs="Arial"/>
          <w:color w:val="222222"/>
          <w:lang w:val="en"/>
        </w:rPr>
        <w:t>Creating employment and support for the labor market in Kosovo</w:t>
      </w:r>
      <w:r w:rsidR="0045444B" w:rsidRPr="00D12563">
        <w:rPr>
          <w:rFonts w:cs="Arial"/>
          <w:color w:val="222222"/>
          <w:lang w:val="en"/>
        </w:rPr>
        <w:t>;</w:t>
      </w:r>
    </w:p>
    <w:p w14:paraId="1BE2A52E" w14:textId="6DF90CB6" w:rsidR="00C93452" w:rsidRPr="00D12563" w:rsidRDefault="00A7485E" w:rsidP="00DC14A2">
      <w:pPr>
        <w:pStyle w:val="ListParagraph"/>
        <w:numPr>
          <w:ilvl w:val="0"/>
          <w:numId w:val="12"/>
        </w:numPr>
        <w:jc w:val="both"/>
        <w:rPr>
          <w:rFonts w:cs="Arial"/>
          <w:color w:val="000000" w:themeColor="text1"/>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563">
        <w:rPr>
          <w:rFonts w:cs="Arial"/>
          <w:color w:val="222222"/>
          <w:lang w:val="en"/>
        </w:rPr>
        <w:t>Developing women's businesses in Kosovo</w:t>
      </w:r>
      <w:r w:rsidR="0045444B" w:rsidRPr="00D12563">
        <w:rPr>
          <w:rFonts w:cs="Arial"/>
          <w:color w:val="222222"/>
          <w:lang w:val="en"/>
        </w:rPr>
        <w:t>;</w:t>
      </w:r>
    </w:p>
    <w:p w14:paraId="58EB9E7D" w14:textId="783A6C1B" w:rsidR="00E023CA" w:rsidRPr="00D12563" w:rsidRDefault="00A7485E" w:rsidP="00DC14A2">
      <w:pPr>
        <w:pStyle w:val="ListParagraph"/>
        <w:numPr>
          <w:ilvl w:val="0"/>
          <w:numId w:val="12"/>
        </w:numPr>
        <w:jc w:val="both"/>
        <w:rPr>
          <w:rFonts w:cs="Arial"/>
          <w:color w:val="000000" w:themeColor="text1"/>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563">
        <w:rPr>
          <w:rFonts w:cs="Arial"/>
          <w:color w:val="222222"/>
          <w:lang w:val="en"/>
        </w:rPr>
        <w:t>Increasing competition in the private sector in Kosovo</w:t>
      </w:r>
      <w:r w:rsidR="0045444B" w:rsidRPr="00D12563">
        <w:rPr>
          <w:rFonts w:cs="Arial"/>
          <w:color w:val="222222"/>
          <w:lang w:val="en"/>
        </w:rPr>
        <w:t>;</w:t>
      </w:r>
    </w:p>
    <w:p w14:paraId="309A64AD" w14:textId="74522F95" w:rsidR="00C93452" w:rsidRPr="00D12563" w:rsidRDefault="00A7485E" w:rsidP="00DC14A2">
      <w:pPr>
        <w:pStyle w:val="ListParagraph"/>
        <w:numPr>
          <w:ilvl w:val="0"/>
          <w:numId w:val="12"/>
        </w:numPr>
        <w:jc w:val="both"/>
        <w:rPr>
          <w:rFonts w:cs="Arial"/>
          <w:color w:val="000000" w:themeColor="text1"/>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563">
        <w:rPr>
          <w:rFonts w:cs="Arial"/>
          <w:color w:val="222222"/>
          <w:lang w:val="en"/>
        </w:rPr>
        <w:t>Improving existing / new products, processes and services through innovation</w:t>
      </w:r>
      <w:r w:rsidR="0045444B" w:rsidRPr="00D12563">
        <w:rPr>
          <w:rFonts w:cs="Arial"/>
          <w:color w:val="222222"/>
          <w:lang w:val="en"/>
        </w:rPr>
        <w:t>;</w:t>
      </w:r>
      <w:r w:rsidRPr="00D12563">
        <w:rPr>
          <w:rFonts w:cs="Arial"/>
          <w:color w:val="222222"/>
          <w:lang w:val="en"/>
        </w:rPr>
        <w:t xml:space="preserve"> </w:t>
      </w:r>
    </w:p>
    <w:p w14:paraId="5CE3FF23" w14:textId="1D320C66" w:rsidR="00A7485E" w:rsidRPr="00DC14A2" w:rsidRDefault="00A7485E" w:rsidP="00DC14A2">
      <w:pPr>
        <w:pStyle w:val="ListParagraph"/>
        <w:numPr>
          <w:ilvl w:val="0"/>
          <w:numId w:val="12"/>
        </w:numPr>
        <w:jc w:val="both"/>
        <w:rPr>
          <w:rFonts w:cs="Arial"/>
          <w:color w:val="000000" w:themeColor="text1"/>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563">
        <w:rPr>
          <w:rFonts w:cs="Arial"/>
          <w:color w:val="222222"/>
          <w:lang w:val="en"/>
        </w:rPr>
        <w:t>Increase</w:t>
      </w:r>
      <w:r w:rsidR="00C93452" w:rsidRPr="00D12563">
        <w:rPr>
          <w:rFonts w:cs="Arial"/>
          <w:color w:val="222222"/>
          <w:lang w:val="en"/>
        </w:rPr>
        <w:t>d</w:t>
      </w:r>
      <w:r w:rsidRPr="00D12563">
        <w:rPr>
          <w:rFonts w:cs="Arial"/>
          <w:color w:val="222222"/>
          <w:lang w:val="en"/>
        </w:rPr>
        <w:t xml:space="preserve"> export of Kosovar products and services</w:t>
      </w:r>
      <w:r w:rsidR="0045444B" w:rsidRPr="00D12563">
        <w:rPr>
          <w:rFonts w:cs="Arial"/>
          <w:color w:val="222222"/>
          <w:lang w:val="en"/>
        </w:rPr>
        <w:t>.</w:t>
      </w:r>
    </w:p>
    <w:p w14:paraId="24126293" w14:textId="77777777" w:rsidR="00DC14A2" w:rsidRPr="00DC14A2" w:rsidRDefault="00DC14A2" w:rsidP="00DC14A2">
      <w:pPr>
        <w:pStyle w:val="ListParagraph"/>
        <w:numPr>
          <w:ilvl w:val="0"/>
          <w:numId w:val="12"/>
        </w:numPr>
        <w:jc w:val="both"/>
        <w:rPr>
          <w:rFonts w:cs="Arial"/>
          <w:color w:val="000000" w:themeColor="text1"/>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13CEF5" w14:textId="59C22582" w:rsidR="00DB4245" w:rsidRPr="00A42E26" w:rsidRDefault="001B6D2E" w:rsidP="00DC14A2">
      <w:pPr>
        <w:jc w:val="both"/>
        <w:rPr>
          <w:rFonts w:asciiTheme="minorHAnsi" w:hAnsiTheme="minorHAnsi"/>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2E26">
        <w:rPr>
          <w:rFonts w:asciiTheme="minorHAnsi" w:hAnsiTheme="minorHAnsi"/>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Eligible Applicants:</w:t>
      </w:r>
    </w:p>
    <w:p w14:paraId="3491DB59" w14:textId="0F9D35F0" w:rsidR="008F268C" w:rsidRPr="008F268C" w:rsidRDefault="008F268C" w:rsidP="00DC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s="Arial"/>
          <w:color w:val="222222"/>
          <w:sz w:val="22"/>
          <w:szCs w:val="22"/>
          <w:lang w:val="en" w:eastAsia="en-US"/>
        </w:rPr>
      </w:pPr>
      <w:r w:rsidRPr="008F268C">
        <w:rPr>
          <w:rFonts w:asciiTheme="minorHAnsi" w:hAnsiTheme="minorHAnsi" w:cs="Arial"/>
          <w:color w:val="222222"/>
          <w:sz w:val="22"/>
          <w:szCs w:val="22"/>
          <w:lang w:val="en" w:eastAsia="en-US"/>
        </w:rPr>
        <w:t>•To be eligible for a grant, the applicant or group of applicants must be over 18 years of age legally constituted in Kosovo;</w:t>
      </w:r>
    </w:p>
    <w:p w14:paraId="5A98ABEA" w14:textId="05D61EBC" w:rsidR="008F268C" w:rsidRPr="008F268C" w:rsidRDefault="008F268C" w:rsidP="00DC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s="Arial"/>
          <w:color w:val="222222"/>
          <w:sz w:val="22"/>
          <w:szCs w:val="22"/>
          <w:lang w:val="en-US" w:eastAsia="en-US"/>
        </w:rPr>
      </w:pPr>
      <w:r w:rsidRPr="008F268C">
        <w:rPr>
          <w:rFonts w:asciiTheme="minorHAnsi" w:hAnsiTheme="minorHAnsi" w:cs="Arial"/>
          <w:color w:val="222222"/>
          <w:sz w:val="22"/>
          <w:szCs w:val="22"/>
          <w:lang w:val="en" w:eastAsia="en-US"/>
        </w:rPr>
        <w:t>•</w:t>
      </w:r>
      <w:r w:rsidR="009A4771" w:rsidRPr="00A42E26">
        <w:rPr>
          <w:rFonts w:asciiTheme="minorHAnsi" w:hAnsiTheme="minorHAnsi" w:cs="Arial"/>
          <w:color w:val="222222"/>
          <w:sz w:val="22"/>
          <w:szCs w:val="22"/>
          <w:lang w:val="en" w:eastAsia="en-US"/>
        </w:rPr>
        <w:t xml:space="preserve"> Eligible</w:t>
      </w:r>
      <w:r w:rsidRPr="008F268C">
        <w:rPr>
          <w:rFonts w:asciiTheme="minorHAnsi" w:hAnsiTheme="minorHAnsi" w:cs="Arial"/>
          <w:color w:val="222222"/>
          <w:sz w:val="22"/>
          <w:szCs w:val="22"/>
          <w:lang w:val="en" w:eastAsia="en-US"/>
        </w:rPr>
        <w:t xml:space="preserve"> Applicants are those who are just beginning to create the idea of ​​starting a business or having a business within the past two years.</w:t>
      </w:r>
    </w:p>
    <w:p w14:paraId="179BBDE2" w14:textId="77777777" w:rsidR="00C51297" w:rsidRPr="00C51297" w:rsidRDefault="00C51297" w:rsidP="00DC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s="Arial"/>
          <w:color w:val="222222"/>
          <w:sz w:val="22"/>
          <w:szCs w:val="22"/>
          <w:lang w:val="en" w:eastAsia="en-US"/>
        </w:rPr>
      </w:pPr>
      <w:r w:rsidRPr="00C51297">
        <w:rPr>
          <w:rFonts w:asciiTheme="minorHAnsi" w:hAnsiTheme="minorHAnsi" w:cs="Arial"/>
          <w:color w:val="222222"/>
          <w:sz w:val="22"/>
          <w:szCs w:val="22"/>
          <w:lang w:val="en" w:eastAsia="en-US"/>
        </w:rPr>
        <w:t>• Those businesses that are registered must prove it with a business registration form;</w:t>
      </w:r>
    </w:p>
    <w:p w14:paraId="4CD035EE" w14:textId="060AD3ED" w:rsidR="00C51297" w:rsidRPr="00C51297" w:rsidRDefault="00C51297" w:rsidP="00DC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s="Arial"/>
          <w:color w:val="222222"/>
          <w:sz w:val="22"/>
          <w:szCs w:val="22"/>
          <w:lang w:val="en-US" w:eastAsia="en-US"/>
        </w:rPr>
      </w:pPr>
      <w:r w:rsidRPr="00C51297">
        <w:rPr>
          <w:rFonts w:asciiTheme="minorHAnsi" w:hAnsiTheme="minorHAnsi" w:cs="Arial"/>
          <w:color w:val="222222"/>
          <w:sz w:val="22"/>
          <w:szCs w:val="22"/>
          <w:lang w:val="en" w:eastAsia="en-US"/>
        </w:rPr>
        <w:t xml:space="preserve">• Business ideas that are started </w:t>
      </w:r>
      <w:r w:rsidR="003B14E9" w:rsidRPr="00A42E26">
        <w:rPr>
          <w:rFonts w:asciiTheme="minorHAnsi" w:hAnsiTheme="minorHAnsi" w:cs="Arial"/>
          <w:color w:val="222222"/>
          <w:sz w:val="22"/>
          <w:szCs w:val="22"/>
          <w:lang w:val="en" w:eastAsia="en-US"/>
        </w:rPr>
        <w:t xml:space="preserve">by a </w:t>
      </w:r>
      <w:r w:rsidRPr="00A42E26">
        <w:rPr>
          <w:rFonts w:asciiTheme="minorHAnsi" w:hAnsiTheme="minorHAnsi" w:cs="Arial"/>
          <w:color w:val="222222"/>
          <w:sz w:val="22"/>
          <w:szCs w:val="22"/>
          <w:lang w:val="en" w:eastAsia="en-US"/>
        </w:rPr>
        <w:t>businesswoman</w:t>
      </w:r>
      <w:r w:rsidRPr="00C51297">
        <w:rPr>
          <w:rFonts w:asciiTheme="minorHAnsi" w:hAnsiTheme="minorHAnsi" w:cs="Arial"/>
          <w:color w:val="222222"/>
          <w:sz w:val="22"/>
          <w:szCs w:val="22"/>
          <w:lang w:val="en" w:eastAsia="en-US"/>
        </w:rPr>
        <w:t xml:space="preserve"> or</w:t>
      </w:r>
      <w:r w:rsidR="003B14E9" w:rsidRPr="00A42E26">
        <w:rPr>
          <w:rFonts w:asciiTheme="minorHAnsi" w:hAnsiTheme="minorHAnsi" w:cs="Arial"/>
          <w:color w:val="222222"/>
          <w:sz w:val="22"/>
          <w:szCs w:val="22"/>
          <w:lang w:val="en" w:eastAsia="en-US"/>
        </w:rPr>
        <w:t xml:space="preserve"> a woman</w:t>
      </w:r>
      <w:r w:rsidRPr="00C51297">
        <w:rPr>
          <w:rFonts w:asciiTheme="minorHAnsi" w:hAnsiTheme="minorHAnsi" w:cs="Arial"/>
          <w:color w:val="222222"/>
          <w:sz w:val="22"/>
          <w:szCs w:val="22"/>
          <w:lang w:val="en" w:eastAsia="en-US"/>
        </w:rPr>
        <w:t xml:space="preserve"> business co-leader are eligible to apply;</w:t>
      </w:r>
    </w:p>
    <w:p w14:paraId="6B7A553A" w14:textId="0567DD87" w:rsidR="00C51297" w:rsidRPr="00A42E26" w:rsidRDefault="00CF533F" w:rsidP="00DC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Arial"/>
          <w:color w:val="222222"/>
          <w:sz w:val="22"/>
          <w:szCs w:val="22"/>
          <w:lang w:val="en"/>
        </w:rPr>
      </w:pPr>
      <w:r w:rsidRPr="00C51297">
        <w:rPr>
          <w:rFonts w:asciiTheme="minorHAnsi" w:hAnsiTheme="minorHAnsi" w:cs="Arial"/>
          <w:color w:val="222222"/>
          <w:sz w:val="22"/>
          <w:szCs w:val="22"/>
          <w:lang w:val="en" w:eastAsia="en-US"/>
        </w:rPr>
        <w:t>•</w:t>
      </w:r>
      <w:r w:rsidR="00C51297" w:rsidRPr="00A42E26">
        <w:rPr>
          <w:rFonts w:asciiTheme="minorHAnsi" w:hAnsiTheme="minorHAnsi" w:cs="Arial"/>
          <w:color w:val="222222"/>
          <w:sz w:val="22"/>
          <w:szCs w:val="22"/>
          <w:lang w:val="en"/>
        </w:rPr>
        <w:t>To be eligible for funding, grant recipients must apply with a potentially marketable product or service and a plan to generate revenue and profitability.</w:t>
      </w:r>
    </w:p>
    <w:p w14:paraId="4F249173" w14:textId="4241647B" w:rsidR="00C51297" w:rsidRPr="00C51297" w:rsidRDefault="00C51297" w:rsidP="00DC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s="Arial"/>
          <w:color w:val="222222"/>
          <w:sz w:val="22"/>
          <w:szCs w:val="22"/>
          <w:lang w:val="en" w:eastAsia="en-US"/>
        </w:rPr>
      </w:pPr>
      <w:r w:rsidRPr="00C51297">
        <w:rPr>
          <w:rFonts w:asciiTheme="minorHAnsi" w:hAnsiTheme="minorHAnsi" w:cs="Arial"/>
          <w:color w:val="222222"/>
          <w:sz w:val="22"/>
          <w:szCs w:val="22"/>
          <w:lang w:val="en" w:eastAsia="en-US"/>
        </w:rPr>
        <w:t>• To be eligible for funding</w:t>
      </w:r>
      <w:r w:rsidR="00964F15" w:rsidRPr="00A42E26">
        <w:rPr>
          <w:rFonts w:asciiTheme="minorHAnsi" w:hAnsiTheme="minorHAnsi" w:cs="Arial"/>
          <w:color w:val="222222"/>
          <w:sz w:val="22"/>
          <w:szCs w:val="22"/>
          <w:lang w:val="en" w:eastAsia="en-US"/>
        </w:rPr>
        <w:t xml:space="preserve"> a business</w:t>
      </w:r>
      <w:r w:rsidRPr="00C51297">
        <w:rPr>
          <w:rFonts w:asciiTheme="minorHAnsi" w:hAnsiTheme="minorHAnsi" w:cs="Arial"/>
          <w:color w:val="222222"/>
          <w:sz w:val="22"/>
          <w:szCs w:val="22"/>
          <w:lang w:val="en" w:eastAsia="en-US"/>
        </w:rPr>
        <w:t xml:space="preserve"> must </w:t>
      </w:r>
      <w:r w:rsidR="00964F15" w:rsidRPr="00A42E26">
        <w:rPr>
          <w:rFonts w:asciiTheme="minorHAnsi" w:hAnsiTheme="minorHAnsi" w:cs="Arial"/>
          <w:color w:val="222222"/>
          <w:sz w:val="22"/>
          <w:szCs w:val="22"/>
          <w:lang w:val="en" w:eastAsia="en-US"/>
        </w:rPr>
        <w:t>have a</w:t>
      </w:r>
      <w:r w:rsidRPr="00C51297">
        <w:rPr>
          <w:rFonts w:asciiTheme="minorHAnsi" w:hAnsiTheme="minorHAnsi" w:cs="Arial"/>
          <w:color w:val="222222"/>
          <w:sz w:val="22"/>
          <w:szCs w:val="22"/>
          <w:lang w:val="en" w:eastAsia="en-US"/>
        </w:rPr>
        <w:t xml:space="preserve"> potential </w:t>
      </w:r>
      <w:r w:rsidR="00964F15" w:rsidRPr="00A42E26">
        <w:rPr>
          <w:rFonts w:asciiTheme="minorHAnsi" w:hAnsiTheme="minorHAnsi" w:cs="Arial"/>
          <w:color w:val="222222"/>
          <w:sz w:val="22"/>
          <w:szCs w:val="22"/>
          <w:lang w:val="en" w:eastAsia="en-US"/>
        </w:rPr>
        <w:t>employment opportunities;</w:t>
      </w:r>
    </w:p>
    <w:p w14:paraId="48ECBA86" w14:textId="77777777" w:rsidR="00C51297" w:rsidRPr="00C51297" w:rsidRDefault="00C51297" w:rsidP="00DC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s="Arial"/>
          <w:color w:val="222222"/>
          <w:sz w:val="22"/>
          <w:szCs w:val="22"/>
          <w:lang w:val="en" w:eastAsia="en-US"/>
        </w:rPr>
      </w:pPr>
      <w:r w:rsidRPr="00C51297">
        <w:rPr>
          <w:rFonts w:asciiTheme="minorHAnsi" w:hAnsiTheme="minorHAnsi" w:cs="Arial"/>
          <w:color w:val="222222"/>
          <w:sz w:val="22"/>
          <w:szCs w:val="22"/>
          <w:lang w:val="en" w:eastAsia="en-US"/>
        </w:rPr>
        <w:t>• The business idea should be clearly and precisely formed;</w:t>
      </w:r>
    </w:p>
    <w:p w14:paraId="7D5E1D1B" w14:textId="77777777" w:rsidR="004246C4" w:rsidRDefault="00C51297" w:rsidP="00DC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s="Arial"/>
          <w:color w:val="222222"/>
          <w:sz w:val="22"/>
          <w:szCs w:val="22"/>
          <w:lang w:val="en-US" w:eastAsia="en-US"/>
        </w:rPr>
      </w:pPr>
      <w:r w:rsidRPr="00C51297">
        <w:rPr>
          <w:rFonts w:asciiTheme="minorHAnsi" w:hAnsiTheme="minorHAnsi" w:cs="Arial"/>
          <w:color w:val="222222"/>
          <w:sz w:val="22"/>
          <w:szCs w:val="22"/>
          <w:lang w:val="en" w:eastAsia="en-US"/>
        </w:rPr>
        <w:t xml:space="preserve">• Business should </w:t>
      </w:r>
      <w:r w:rsidRPr="00A42E26">
        <w:rPr>
          <w:rFonts w:asciiTheme="minorHAnsi" w:hAnsiTheme="minorHAnsi" w:cs="Arial"/>
          <w:color w:val="222222"/>
          <w:sz w:val="22"/>
          <w:szCs w:val="22"/>
          <w:lang w:val="en" w:eastAsia="en-US"/>
        </w:rPr>
        <w:t>have a potential for export</w:t>
      </w:r>
      <w:r w:rsidR="004246C4">
        <w:rPr>
          <w:rFonts w:asciiTheme="minorHAnsi" w:hAnsiTheme="minorHAnsi" w:cs="Arial"/>
          <w:color w:val="222222"/>
          <w:sz w:val="22"/>
          <w:szCs w:val="22"/>
          <w:lang w:val="en" w:eastAsia="en-US"/>
        </w:rPr>
        <w:t>.</w:t>
      </w:r>
    </w:p>
    <w:p w14:paraId="0420D39B" w14:textId="77777777" w:rsidR="004246C4" w:rsidRDefault="004246C4" w:rsidP="00DC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s="Arial"/>
          <w:color w:val="222222"/>
          <w:sz w:val="22"/>
          <w:szCs w:val="22"/>
          <w:lang w:val="en-US" w:eastAsia="en-US"/>
        </w:rPr>
      </w:pPr>
    </w:p>
    <w:p w14:paraId="130C7D8F" w14:textId="77777777" w:rsidR="00DC14A2" w:rsidRDefault="00DC14A2" w:rsidP="00DC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s="Arial"/>
          <w:color w:val="222222"/>
          <w:sz w:val="22"/>
          <w:szCs w:val="22"/>
          <w:lang w:val="en-US" w:eastAsia="en-US"/>
        </w:rPr>
      </w:pPr>
    </w:p>
    <w:p w14:paraId="7B883AD7" w14:textId="77777777" w:rsidR="00DC14A2" w:rsidRDefault="00DC14A2" w:rsidP="00DC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s="Arial"/>
          <w:color w:val="222222"/>
          <w:sz w:val="22"/>
          <w:szCs w:val="22"/>
          <w:lang w:val="en-US" w:eastAsia="en-US"/>
        </w:rPr>
      </w:pPr>
    </w:p>
    <w:p w14:paraId="05AAA5CA" w14:textId="6139A553" w:rsidR="00EB4389" w:rsidRPr="004246C4" w:rsidRDefault="00EB4389" w:rsidP="00DC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s="Arial"/>
          <w:color w:val="222222"/>
          <w:sz w:val="22"/>
          <w:szCs w:val="22"/>
          <w:lang w:val="en-US" w:eastAsia="en-US"/>
        </w:rPr>
      </w:pPr>
      <w:r w:rsidRPr="00E2728A">
        <w:rPr>
          <w:rFonts w:asciiTheme="minorHAnsi" w:hAnsiTheme="minorHAnsi" w:cs="Arial"/>
          <w:b/>
          <w:bCs/>
          <w:sz w:val="32"/>
          <w:szCs w:val="32"/>
        </w:rPr>
        <w:t>Grant Allocations</w:t>
      </w:r>
    </w:p>
    <w:p w14:paraId="068A4343" w14:textId="1CB843EB" w:rsidR="00EB4389" w:rsidRPr="00C43BEC" w:rsidRDefault="008D624F" w:rsidP="00DC14A2">
      <w:pPr>
        <w:spacing w:line="276" w:lineRule="auto"/>
        <w:jc w:val="both"/>
        <w:rPr>
          <w:rFonts w:asciiTheme="minorHAnsi" w:hAnsiTheme="minorHAnsi" w:cs="Arial"/>
          <w:sz w:val="24"/>
          <w:szCs w:val="24"/>
        </w:rPr>
      </w:pPr>
      <w:r w:rsidRPr="00C43BEC">
        <w:rPr>
          <w:rFonts w:asciiTheme="minorHAnsi" w:hAnsiTheme="minorHAnsi" w:cs="Arial"/>
          <w:sz w:val="24"/>
          <w:szCs w:val="24"/>
        </w:rPr>
        <w:t xml:space="preserve">The total amount made available in this call for proposals is 84,000 EUR. We will be making 28 direct grants (totalling 84,000 EUR) that will be given as new ideas. </w:t>
      </w:r>
    </w:p>
    <w:p w14:paraId="2F89B10C" w14:textId="05CE87A1" w:rsidR="00A74E07" w:rsidRPr="00C43BEC" w:rsidRDefault="002E2040" w:rsidP="00DC14A2">
      <w:pPr>
        <w:jc w:val="both"/>
        <w:rPr>
          <w:rFonts w:asciiTheme="minorHAnsi" w:hAnsiTheme="minorHAns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3BEC">
        <w:rPr>
          <w:rFonts w:asciiTheme="minorHAnsi" w:hAnsiTheme="minorHAns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size of the Grant </w:t>
      </w:r>
    </w:p>
    <w:p w14:paraId="0C66785B" w14:textId="243CEF91" w:rsidR="002E2040" w:rsidRPr="002E2040" w:rsidRDefault="002E2040" w:rsidP="00DC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s="Arial"/>
          <w:sz w:val="24"/>
          <w:szCs w:val="24"/>
          <w:lang w:val="en-US" w:eastAsia="en-US"/>
        </w:rPr>
      </w:pPr>
      <w:r w:rsidRPr="002E2040">
        <w:rPr>
          <w:rFonts w:asciiTheme="minorHAnsi" w:hAnsiTheme="minorHAnsi" w:cs="Arial"/>
          <w:sz w:val="24"/>
          <w:szCs w:val="24"/>
          <w:lang w:val="en" w:eastAsia="en-US"/>
        </w:rPr>
        <w:t xml:space="preserve">Maximum grant value is EUR 3,000 for </w:t>
      </w:r>
      <w:r w:rsidR="00296A2E" w:rsidRPr="00C43BEC">
        <w:rPr>
          <w:rFonts w:asciiTheme="minorHAnsi" w:hAnsiTheme="minorHAnsi" w:cs="Arial"/>
          <w:sz w:val="24"/>
          <w:szCs w:val="24"/>
          <w:lang w:val="en" w:eastAsia="en-US"/>
        </w:rPr>
        <w:t xml:space="preserve">proposing the business idea. </w:t>
      </w:r>
      <w:r w:rsidRPr="002E2040">
        <w:rPr>
          <w:rFonts w:asciiTheme="minorHAnsi" w:hAnsiTheme="minorHAnsi" w:cs="Arial"/>
          <w:sz w:val="24"/>
          <w:szCs w:val="24"/>
          <w:lang w:val="en" w:eastAsia="en-US"/>
        </w:rPr>
        <w:t>Applicants may not submit more than one application. Kosovo- Women 4 Women reserves the right not to distribute all available funds if the proposals submitted do not meet the selection criteria.</w:t>
      </w:r>
    </w:p>
    <w:p w14:paraId="3483D89A" w14:textId="77777777" w:rsidR="002E2040" w:rsidRPr="00E2728A" w:rsidRDefault="002E2040" w:rsidP="00DC14A2">
      <w:pPr>
        <w:spacing w:line="276" w:lineRule="auto"/>
        <w:jc w:val="both"/>
        <w:rPr>
          <w:rFonts w:asciiTheme="minorHAnsi" w:hAnsiTheme="minorHAnsi" w:cs="Arial"/>
          <w:lang w:val="de-DE"/>
        </w:rPr>
      </w:pPr>
    </w:p>
    <w:p w14:paraId="21B8A204" w14:textId="20E68ADC" w:rsidR="008D1F9D" w:rsidRPr="00E2728A" w:rsidRDefault="007C0F88" w:rsidP="00DC14A2">
      <w:pPr>
        <w:pStyle w:val="Heading1"/>
        <w:keepLines/>
        <w:spacing w:after="0" w:line="276" w:lineRule="auto"/>
        <w:jc w:val="both"/>
        <w:rPr>
          <w:rFonts w:asciiTheme="minorHAnsi" w:hAnsiTheme="minorHAnsi" w:cs="Arial"/>
        </w:rPr>
      </w:pPr>
      <w:bookmarkStart w:id="2" w:name="_Toc16241561"/>
      <w:r w:rsidRPr="00E2728A">
        <w:rPr>
          <w:rFonts w:asciiTheme="minorHAnsi" w:hAnsiTheme="minorHAnsi" w:cs="Arial"/>
        </w:rPr>
        <w:t>Eligible</w:t>
      </w:r>
      <w:r w:rsidR="008D1F9D" w:rsidRPr="00E2728A">
        <w:rPr>
          <w:rFonts w:asciiTheme="minorHAnsi" w:hAnsiTheme="minorHAnsi" w:cs="Arial"/>
        </w:rPr>
        <w:t xml:space="preserve"> costs</w:t>
      </w:r>
    </w:p>
    <w:bookmarkEnd w:id="2"/>
    <w:p w14:paraId="52D129E4" w14:textId="47B7EE74" w:rsidR="00F30A76" w:rsidRPr="00E2728A" w:rsidRDefault="007C0F88" w:rsidP="00DC14A2">
      <w:pPr>
        <w:pStyle w:val="ListParagraph"/>
        <w:numPr>
          <w:ilvl w:val="0"/>
          <w:numId w:val="5"/>
        </w:numPr>
        <w:jc w:val="both"/>
      </w:pPr>
      <w:r w:rsidRPr="00E2728A">
        <w:t xml:space="preserve">The development and testing of the product/service </w:t>
      </w:r>
    </w:p>
    <w:p w14:paraId="3D40EF10" w14:textId="1D6E2811" w:rsidR="00F30A76" w:rsidRPr="00E2728A" w:rsidRDefault="007C0F88" w:rsidP="00DC14A2">
      <w:pPr>
        <w:pStyle w:val="ListParagraph"/>
        <w:numPr>
          <w:ilvl w:val="0"/>
          <w:numId w:val="5"/>
        </w:numPr>
        <w:jc w:val="both"/>
      </w:pPr>
      <w:r w:rsidRPr="00E2728A">
        <w:t>Salaries</w:t>
      </w:r>
    </w:p>
    <w:p w14:paraId="7F200D7A" w14:textId="1B2A596A" w:rsidR="00F30A76" w:rsidRPr="00E2728A" w:rsidRDefault="007C0F88" w:rsidP="00DC14A2">
      <w:pPr>
        <w:pStyle w:val="ListParagraph"/>
        <w:numPr>
          <w:ilvl w:val="0"/>
          <w:numId w:val="5"/>
        </w:numPr>
        <w:jc w:val="both"/>
      </w:pPr>
      <w:r w:rsidRPr="00E2728A">
        <w:t xml:space="preserve">The purchase of the equipment’s/licensing or IT programs </w:t>
      </w:r>
    </w:p>
    <w:p w14:paraId="0BB20B44" w14:textId="43DE2CD0" w:rsidR="00F30A76" w:rsidRPr="00E2728A" w:rsidRDefault="007C0F88" w:rsidP="00DC14A2">
      <w:pPr>
        <w:pStyle w:val="ListParagraph"/>
        <w:numPr>
          <w:ilvl w:val="0"/>
          <w:numId w:val="5"/>
        </w:numPr>
        <w:jc w:val="both"/>
      </w:pPr>
      <w:r w:rsidRPr="00E2728A">
        <w:t>Activities of the project.</w:t>
      </w:r>
    </w:p>
    <w:p w14:paraId="4866F29D" w14:textId="279CBF34" w:rsidR="00A74E07" w:rsidRPr="00E2728A" w:rsidRDefault="00542E63" w:rsidP="00DC14A2">
      <w:pPr>
        <w:pStyle w:val="Heading1"/>
        <w:keepLines/>
        <w:spacing w:after="0" w:line="276" w:lineRule="auto"/>
        <w:jc w:val="both"/>
        <w:rPr>
          <w:rFonts w:asciiTheme="minorHAnsi" w:hAnsiTheme="minorHAnsi" w:cs="Arial"/>
        </w:rPr>
      </w:pPr>
      <w:bookmarkStart w:id="3" w:name="_Toc434233864"/>
      <w:r w:rsidRPr="00E2728A">
        <w:rPr>
          <w:rFonts w:asciiTheme="minorHAnsi" w:hAnsiTheme="minorHAnsi" w:cs="Arial"/>
        </w:rPr>
        <w:t>Grant Application</w:t>
      </w:r>
    </w:p>
    <w:p w14:paraId="65AC0E52" w14:textId="72D7168C" w:rsidR="00542E63" w:rsidRPr="00542E63" w:rsidRDefault="00542E63" w:rsidP="00DC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Arial"/>
          <w:sz w:val="24"/>
          <w:szCs w:val="24"/>
          <w:lang w:val="en-US" w:eastAsia="en-US"/>
        </w:rPr>
      </w:pPr>
      <w:r w:rsidRPr="00542E63">
        <w:rPr>
          <w:rFonts w:asciiTheme="minorHAnsi" w:hAnsiTheme="minorHAnsi" w:cs="Arial"/>
          <w:sz w:val="24"/>
          <w:szCs w:val="24"/>
          <w:lang w:val="en" w:eastAsia="en-US"/>
        </w:rPr>
        <w:t xml:space="preserve">All interested applicants must complete the application form and submit the required documentation in PDF form at </w:t>
      </w:r>
      <w:hyperlink r:id="rId9" w:history="1">
        <w:r w:rsidR="00DC14A2">
          <w:rPr>
            <w:rStyle w:val="Hyperlink"/>
            <w:rFonts w:ascii="Calibri" w:hAnsi="Calibri"/>
            <w:sz w:val="22"/>
            <w:szCs w:val="22"/>
            <w:shd w:val="clear" w:color="auto" w:fill="FFFFFF"/>
          </w:rPr>
          <w:t>women@k-w4w.org</w:t>
        </w:r>
      </w:hyperlink>
      <w:r w:rsidRPr="00542E63">
        <w:rPr>
          <w:rFonts w:asciiTheme="minorHAnsi" w:hAnsiTheme="minorHAnsi" w:cs="Arial"/>
          <w:sz w:val="24"/>
          <w:szCs w:val="24"/>
          <w:lang w:val="en" w:eastAsia="en-US"/>
        </w:rPr>
        <w:t xml:space="preserve">. </w:t>
      </w:r>
      <w:r w:rsidR="00126EE1">
        <w:rPr>
          <w:rFonts w:asciiTheme="minorHAnsi" w:hAnsiTheme="minorHAnsi" w:cs="Arial"/>
          <w:sz w:val="24"/>
          <w:szCs w:val="24"/>
          <w:lang w:val="en" w:eastAsia="en-US"/>
        </w:rPr>
        <w:t xml:space="preserve"> </w:t>
      </w:r>
      <w:r w:rsidRPr="00542E63">
        <w:rPr>
          <w:rFonts w:asciiTheme="minorHAnsi" w:hAnsiTheme="minorHAnsi" w:cs="Arial"/>
          <w:sz w:val="24"/>
          <w:szCs w:val="24"/>
          <w:lang w:val="en" w:eastAsia="en-US"/>
        </w:rPr>
        <w:t xml:space="preserve">Application deadline is - </w:t>
      </w:r>
      <w:r w:rsidR="00DC14A2">
        <w:rPr>
          <w:rFonts w:asciiTheme="minorHAnsi" w:hAnsiTheme="minorHAnsi" w:cs="Arial"/>
          <w:sz w:val="24"/>
          <w:szCs w:val="24"/>
          <w:lang w:val="en" w:eastAsia="en-US"/>
        </w:rPr>
        <w:t>11</w:t>
      </w:r>
      <w:r w:rsidRPr="00542E63">
        <w:rPr>
          <w:rFonts w:asciiTheme="minorHAnsi" w:hAnsiTheme="minorHAnsi" w:cs="Arial"/>
          <w:sz w:val="24"/>
          <w:szCs w:val="24"/>
          <w:lang w:val="en" w:eastAsia="en-US"/>
        </w:rPr>
        <w:t xml:space="preserve"> September 2019.</w:t>
      </w:r>
    </w:p>
    <w:p w14:paraId="5C58E1DD" w14:textId="77777777" w:rsidR="00542E63" w:rsidRPr="00C43BEC" w:rsidRDefault="00542E63" w:rsidP="00DC14A2">
      <w:pPr>
        <w:spacing w:line="276" w:lineRule="auto"/>
        <w:jc w:val="both"/>
        <w:rPr>
          <w:rFonts w:asciiTheme="minorHAnsi" w:hAnsiTheme="minorHAnsi" w:cs="Arial"/>
          <w:sz w:val="24"/>
          <w:szCs w:val="24"/>
        </w:rPr>
      </w:pPr>
    </w:p>
    <w:p w14:paraId="1809947F" w14:textId="77777777" w:rsidR="00542E63" w:rsidRPr="00542E63" w:rsidRDefault="00542E63" w:rsidP="00DC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s="Arial"/>
          <w:sz w:val="24"/>
          <w:szCs w:val="24"/>
          <w:lang w:val="en" w:eastAsia="en-US"/>
        </w:rPr>
      </w:pPr>
      <w:r w:rsidRPr="00542E63">
        <w:rPr>
          <w:rFonts w:asciiTheme="minorHAnsi" w:hAnsiTheme="minorHAnsi" w:cs="Arial"/>
          <w:sz w:val="24"/>
          <w:szCs w:val="24"/>
          <w:lang w:val="en" w:eastAsia="en-US"/>
        </w:rPr>
        <w:t>No modifications to the project idea will be allowed after the submission deadline has expired. However, if there is a need to clarify certain aspects or to correct errors, the project management team may contact the applicant for this purpose.</w:t>
      </w:r>
    </w:p>
    <w:p w14:paraId="48C12517" w14:textId="77777777" w:rsidR="00DC14A2" w:rsidRDefault="00542E63" w:rsidP="00DC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542E63">
        <w:rPr>
          <w:rFonts w:asciiTheme="minorHAnsi" w:hAnsiTheme="minorHAnsi" w:cs="Arial"/>
          <w:sz w:val="24"/>
          <w:szCs w:val="24"/>
          <w:lang w:val="en" w:eastAsia="en-US"/>
        </w:rPr>
        <w:t xml:space="preserve">Inquiries regarding application preparation can be e-mailed until </w:t>
      </w:r>
      <w:r w:rsidR="00DC14A2" w:rsidRPr="00126EE1">
        <w:rPr>
          <w:rFonts w:asciiTheme="minorHAnsi" w:hAnsiTheme="minorHAnsi" w:cs="Arial"/>
          <w:b/>
          <w:sz w:val="24"/>
          <w:szCs w:val="24"/>
          <w:lang w:val="en" w:eastAsia="en-US"/>
        </w:rPr>
        <w:t>04 September</w:t>
      </w:r>
      <w:r w:rsidRPr="00126EE1">
        <w:rPr>
          <w:rFonts w:asciiTheme="minorHAnsi" w:hAnsiTheme="minorHAnsi" w:cs="Arial"/>
          <w:b/>
          <w:sz w:val="24"/>
          <w:szCs w:val="24"/>
          <w:lang w:val="en" w:eastAsia="en-US"/>
        </w:rPr>
        <w:t xml:space="preserve"> 2019</w:t>
      </w:r>
      <w:r w:rsidRPr="00542E63">
        <w:rPr>
          <w:rFonts w:asciiTheme="minorHAnsi" w:hAnsiTheme="minorHAnsi" w:cs="Arial"/>
          <w:sz w:val="24"/>
          <w:szCs w:val="24"/>
          <w:lang w:val="en" w:eastAsia="en-US"/>
        </w:rPr>
        <w:t xml:space="preserve"> at </w:t>
      </w:r>
      <w:hyperlink r:id="rId10" w:history="1">
        <w:r w:rsidR="00DC14A2">
          <w:rPr>
            <w:rStyle w:val="Hyperlink"/>
            <w:rFonts w:ascii="Calibri" w:hAnsi="Calibri"/>
            <w:sz w:val="22"/>
            <w:szCs w:val="22"/>
            <w:shd w:val="clear" w:color="auto" w:fill="FFFFFF"/>
          </w:rPr>
          <w:t>women@k-w4w.org</w:t>
        </w:r>
      </w:hyperlink>
      <w:r w:rsidR="00DC14A2">
        <w:t xml:space="preserve"> . </w:t>
      </w:r>
    </w:p>
    <w:p w14:paraId="300AE425" w14:textId="77777777" w:rsidR="00DC14A2" w:rsidRDefault="00DC14A2" w:rsidP="00DC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p>
    <w:p w14:paraId="0A672E01" w14:textId="34B8C92F" w:rsidR="00542E63" w:rsidRPr="00542E63" w:rsidRDefault="00542E63" w:rsidP="00DC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s="Arial"/>
          <w:sz w:val="24"/>
          <w:szCs w:val="24"/>
          <w:lang w:val="en-US" w:eastAsia="en-US"/>
        </w:rPr>
      </w:pPr>
      <w:r w:rsidRPr="00542E63">
        <w:rPr>
          <w:rFonts w:asciiTheme="minorHAnsi" w:hAnsiTheme="minorHAnsi" w:cs="Arial"/>
          <w:sz w:val="24"/>
          <w:szCs w:val="24"/>
          <w:lang w:val="en" w:eastAsia="en-US"/>
        </w:rPr>
        <w:t>Information days for the call for grants will be held in four regions of Kosovo</w:t>
      </w:r>
      <w:r w:rsidR="000E50F8">
        <w:rPr>
          <w:rFonts w:asciiTheme="minorHAnsi" w:hAnsiTheme="minorHAnsi" w:cs="Arial"/>
          <w:sz w:val="24"/>
          <w:szCs w:val="24"/>
          <w:lang w:val="en" w:eastAsia="en-US"/>
        </w:rPr>
        <w:t>.</w:t>
      </w:r>
    </w:p>
    <w:p w14:paraId="30568AF0" w14:textId="3C1D8FB2" w:rsidR="0016257F" w:rsidRPr="00E2728A" w:rsidRDefault="0016257F" w:rsidP="00DC14A2">
      <w:pPr>
        <w:spacing w:line="276" w:lineRule="auto"/>
        <w:jc w:val="both"/>
        <w:rPr>
          <w:rFonts w:asciiTheme="minorHAnsi" w:hAnsiTheme="minorHAnsi" w:cs="Arial"/>
        </w:rPr>
      </w:pPr>
    </w:p>
    <w:p w14:paraId="551E7BC0" w14:textId="50AAC2CB" w:rsidR="0060003C" w:rsidRPr="00E2728A" w:rsidRDefault="0060003C" w:rsidP="00DC14A2">
      <w:pPr>
        <w:spacing w:line="276" w:lineRule="auto"/>
        <w:jc w:val="both"/>
        <w:rPr>
          <w:rFonts w:asciiTheme="minorHAnsi" w:hAnsiTheme="minorHAnsi" w:cs="Arial"/>
          <w:b/>
          <w:bCs/>
          <w:sz w:val="32"/>
          <w:szCs w:val="32"/>
        </w:rPr>
      </w:pPr>
      <w:r w:rsidRPr="00E2728A">
        <w:rPr>
          <w:rFonts w:asciiTheme="minorHAnsi" w:hAnsiTheme="minorHAnsi" w:cs="Arial"/>
          <w:b/>
          <w:bCs/>
          <w:sz w:val="32"/>
          <w:szCs w:val="32"/>
        </w:rPr>
        <w:t>Complaints of the applicants for grants</w:t>
      </w:r>
    </w:p>
    <w:p w14:paraId="55976CA1" w14:textId="06CBFD5F" w:rsidR="006426B7" w:rsidRPr="006E4AEF" w:rsidRDefault="00C361C5" w:rsidP="00DC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s="Arial"/>
          <w:sz w:val="24"/>
          <w:szCs w:val="24"/>
          <w:lang w:val="en-US" w:eastAsia="en-US"/>
        </w:rPr>
      </w:pPr>
      <w:bookmarkStart w:id="4" w:name="_Toc16241563"/>
      <w:r w:rsidRPr="00C361C5">
        <w:rPr>
          <w:rFonts w:asciiTheme="minorHAnsi" w:hAnsiTheme="minorHAnsi" w:cs="Arial"/>
          <w:sz w:val="24"/>
          <w:szCs w:val="24"/>
          <w:lang w:val="en" w:eastAsia="en-US"/>
        </w:rPr>
        <w:t>Rejected applicants may file a written objection within five business days of receiving the result notice. KW4W examines the objections and gives a written conclusion, which is sent to the complainant within five business days of receipt of the opposition. This written conclusion from KW4W is the final decision.</w:t>
      </w:r>
      <w:bookmarkEnd w:id="3"/>
      <w:bookmarkEnd w:id="4"/>
    </w:p>
    <w:p w14:paraId="4EA6EFBA" w14:textId="77777777" w:rsidR="006E4AEF" w:rsidRDefault="006E4AEF" w:rsidP="00DC14A2">
      <w:pPr>
        <w:pStyle w:val="Heading1"/>
        <w:keepLines/>
        <w:spacing w:after="0" w:line="276" w:lineRule="auto"/>
        <w:jc w:val="both"/>
        <w:rPr>
          <w:rFonts w:asciiTheme="minorHAnsi" w:hAnsiTheme="minorHAnsi" w:cs="Arial"/>
        </w:rPr>
      </w:pPr>
    </w:p>
    <w:p w14:paraId="6A6F30E4" w14:textId="47FCF745" w:rsidR="00A74E07" w:rsidRPr="00E2728A" w:rsidRDefault="006426B7" w:rsidP="00DC14A2">
      <w:pPr>
        <w:pStyle w:val="Heading1"/>
        <w:keepLines/>
        <w:spacing w:after="0" w:line="276" w:lineRule="auto"/>
        <w:jc w:val="both"/>
        <w:rPr>
          <w:rFonts w:asciiTheme="minorHAnsi" w:hAnsiTheme="minorHAnsi" w:cs="Arial"/>
        </w:rPr>
      </w:pPr>
      <w:r w:rsidRPr="00E2728A">
        <w:rPr>
          <w:rFonts w:asciiTheme="minorHAnsi" w:hAnsiTheme="minorHAnsi" w:cs="Arial"/>
        </w:rPr>
        <w:t>Evaluation criteria:</w:t>
      </w:r>
    </w:p>
    <w:p w14:paraId="46B37E8F" w14:textId="77777777" w:rsidR="00F30A76" w:rsidRPr="00E2728A" w:rsidRDefault="00F30A76" w:rsidP="00DC14A2">
      <w:pPr>
        <w:jc w:val="both"/>
        <w:rPr>
          <w:rFonts w:asciiTheme="minorHAnsi" w:hAnsiTheme="minorHAnsi"/>
          <w:lang w:eastAsia="fr-FR"/>
        </w:rPr>
      </w:pPr>
    </w:p>
    <w:tbl>
      <w:tblPr>
        <w:tblpPr w:leftFromText="180" w:rightFromText="180" w:vertAnchor="text" w:horzAnchor="margin" w:tblpY="44"/>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8"/>
        <w:gridCol w:w="2952"/>
      </w:tblGrid>
      <w:tr w:rsidR="00F30A76" w:rsidRPr="00E2728A" w14:paraId="4B1E75C8" w14:textId="77777777" w:rsidTr="00EC1E1A">
        <w:trPr>
          <w:cantSplit/>
        </w:trPr>
        <w:tc>
          <w:tcPr>
            <w:tcW w:w="6678" w:type="dxa"/>
            <w:shd w:val="clear" w:color="auto" w:fill="E5B8B7" w:themeFill="accent2" w:themeFillTint="66"/>
          </w:tcPr>
          <w:p w14:paraId="6F0B04B8" w14:textId="729C6496" w:rsidR="00F30A76" w:rsidRPr="00E2728A" w:rsidRDefault="000A5E66" w:rsidP="00DC14A2">
            <w:pPr>
              <w:spacing w:after="200" w:line="276" w:lineRule="auto"/>
              <w:ind w:left="720"/>
              <w:contextualSpacing/>
              <w:jc w:val="both"/>
              <w:rPr>
                <w:rFonts w:asciiTheme="minorHAnsi" w:eastAsiaTheme="minorHAnsi" w:hAnsiTheme="minorHAnsi" w:cstheme="minorBidi"/>
                <w:b/>
                <w:sz w:val="24"/>
                <w:szCs w:val="24"/>
                <w:lang w:val="sq-AL" w:eastAsia="en-US"/>
              </w:rPr>
            </w:pPr>
            <w:r>
              <w:rPr>
                <w:rFonts w:asciiTheme="minorHAnsi" w:eastAsiaTheme="minorHAnsi" w:hAnsiTheme="minorHAnsi" w:cstheme="minorBidi"/>
                <w:b/>
                <w:sz w:val="24"/>
                <w:szCs w:val="24"/>
                <w:lang w:val="sq-AL" w:eastAsia="en-US"/>
              </w:rPr>
              <w:t>Criterias</w:t>
            </w:r>
          </w:p>
        </w:tc>
        <w:tc>
          <w:tcPr>
            <w:tcW w:w="2952" w:type="dxa"/>
            <w:shd w:val="clear" w:color="auto" w:fill="E5B8B7" w:themeFill="accent2" w:themeFillTint="66"/>
          </w:tcPr>
          <w:p w14:paraId="14C0FFB5" w14:textId="77777777" w:rsidR="00F30A76" w:rsidRPr="00E2728A" w:rsidRDefault="00F30A76" w:rsidP="00DC14A2">
            <w:pPr>
              <w:jc w:val="both"/>
              <w:rPr>
                <w:rFonts w:asciiTheme="minorHAnsi" w:hAnsiTheme="minorHAnsi"/>
                <w:b/>
                <w:sz w:val="22"/>
                <w:szCs w:val="22"/>
              </w:rPr>
            </w:pPr>
            <w:r w:rsidRPr="00E2728A">
              <w:rPr>
                <w:rFonts w:asciiTheme="minorHAnsi" w:hAnsiTheme="minorHAnsi"/>
                <w:b/>
                <w:sz w:val="22"/>
                <w:szCs w:val="22"/>
              </w:rPr>
              <w:t xml:space="preserve">Max </w:t>
            </w:r>
          </w:p>
        </w:tc>
      </w:tr>
      <w:tr w:rsidR="00F30A76" w:rsidRPr="00E2728A" w14:paraId="3CFAC189" w14:textId="77777777" w:rsidTr="00EC1E1A">
        <w:trPr>
          <w:cantSplit/>
        </w:trPr>
        <w:tc>
          <w:tcPr>
            <w:tcW w:w="6678" w:type="dxa"/>
            <w:shd w:val="clear" w:color="auto" w:fill="auto"/>
          </w:tcPr>
          <w:p w14:paraId="6A9947E1" w14:textId="40330EBD" w:rsidR="00F30A76" w:rsidRPr="00B270E8" w:rsidRDefault="00DE07CE" w:rsidP="00DC14A2">
            <w:pPr>
              <w:numPr>
                <w:ilvl w:val="0"/>
                <w:numId w:val="2"/>
              </w:numPr>
              <w:spacing w:after="160" w:line="259" w:lineRule="auto"/>
              <w:contextualSpacing/>
              <w:jc w:val="both"/>
              <w:rPr>
                <w:rFonts w:asciiTheme="minorHAnsi" w:eastAsiaTheme="minorHAnsi" w:hAnsiTheme="minorHAnsi" w:cstheme="minorBidi"/>
                <w:b/>
                <w:bCs/>
                <w:sz w:val="22"/>
                <w:szCs w:val="22"/>
                <w:lang w:val="en-US" w:eastAsia="en-US"/>
              </w:rPr>
            </w:pPr>
            <w:r w:rsidRPr="00B270E8">
              <w:rPr>
                <w:rFonts w:asciiTheme="minorHAnsi" w:hAnsiTheme="minorHAnsi"/>
                <w:sz w:val="22"/>
                <w:szCs w:val="22"/>
              </w:rPr>
              <w:t xml:space="preserve">Idea/business owned by a woman </w:t>
            </w:r>
          </w:p>
        </w:tc>
        <w:tc>
          <w:tcPr>
            <w:tcW w:w="2952" w:type="dxa"/>
            <w:shd w:val="clear" w:color="auto" w:fill="auto"/>
          </w:tcPr>
          <w:p w14:paraId="156774DB" w14:textId="2F440086" w:rsidR="00F30A76" w:rsidRPr="00E2728A" w:rsidRDefault="00F30A76" w:rsidP="00DC14A2">
            <w:pPr>
              <w:jc w:val="both"/>
              <w:rPr>
                <w:rFonts w:asciiTheme="minorHAnsi" w:hAnsiTheme="minorHAnsi"/>
                <w:sz w:val="22"/>
                <w:szCs w:val="22"/>
              </w:rPr>
            </w:pPr>
            <w:r w:rsidRPr="00E2728A">
              <w:rPr>
                <w:rFonts w:asciiTheme="minorHAnsi" w:hAnsiTheme="minorHAnsi"/>
                <w:sz w:val="22"/>
                <w:szCs w:val="22"/>
              </w:rPr>
              <w:t>10 p</w:t>
            </w:r>
            <w:r w:rsidR="009F7A74">
              <w:rPr>
                <w:rFonts w:asciiTheme="minorHAnsi" w:hAnsiTheme="minorHAnsi"/>
                <w:sz w:val="22"/>
                <w:szCs w:val="22"/>
              </w:rPr>
              <w:t>oints</w:t>
            </w:r>
          </w:p>
        </w:tc>
      </w:tr>
      <w:tr w:rsidR="00F30A76" w:rsidRPr="00E2728A" w14:paraId="50070314" w14:textId="77777777" w:rsidTr="00EC1E1A">
        <w:trPr>
          <w:cantSplit/>
        </w:trPr>
        <w:tc>
          <w:tcPr>
            <w:tcW w:w="6678" w:type="dxa"/>
          </w:tcPr>
          <w:p w14:paraId="7ADF85A6" w14:textId="0FBA38E7" w:rsidR="00F30A76" w:rsidRPr="00B270E8" w:rsidRDefault="00DE07CE" w:rsidP="00DC14A2">
            <w:pPr>
              <w:numPr>
                <w:ilvl w:val="0"/>
                <w:numId w:val="2"/>
              </w:numPr>
              <w:spacing w:after="160" w:line="259" w:lineRule="auto"/>
              <w:contextualSpacing/>
              <w:jc w:val="both"/>
              <w:rPr>
                <w:rFonts w:asciiTheme="minorHAnsi" w:eastAsiaTheme="minorHAnsi" w:hAnsiTheme="minorHAnsi" w:cstheme="minorBidi"/>
                <w:b/>
                <w:bCs/>
                <w:sz w:val="22"/>
                <w:szCs w:val="22"/>
                <w:lang w:val="en-US" w:eastAsia="en-US"/>
              </w:rPr>
            </w:pPr>
            <w:r w:rsidRPr="00B270E8">
              <w:rPr>
                <w:rFonts w:asciiTheme="minorHAnsi" w:hAnsiTheme="minorHAnsi"/>
                <w:sz w:val="22"/>
                <w:szCs w:val="22"/>
              </w:rPr>
              <w:t>How relevant the proposal is to the objectives and priorities of the Call for Proposals?</w:t>
            </w:r>
          </w:p>
        </w:tc>
        <w:tc>
          <w:tcPr>
            <w:tcW w:w="2952" w:type="dxa"/>
          </w:tcPr>
          <w:p w14:paraId="6C172C2F" w14:textId="0EC7A2C5" w:rsidR="00F30A76" w:rsidRPr="00E2728A" w:rsidRDefault="00171A38" w:rsidP="00DC14A2">
            <w:pPr>
              <w:jc w:val="both"/>
              <w:rPr>
                <w:rFonts w:asciiTheme="minorHAnsi" w:hAnsiTheme="minorHAnsi"/>
                <w:sz w:val="22"/>
                <w:szCs w:val="22"/>
              </w:rPr>
            </w:pPr>
            <w:r w:rsidRPr="00E2728A">
              <w:rPr>
                <w:rFonts w:asciiTheme="minorHAnsi" w:hAnsiTheme="minorHAnsi"/>
                <w:sz w:val="22"/>
                <w:szCs w:val="22"/>
              </w:rPr>
              <w:t>2</w:t>
            </w:r>
            <w:r w:rsidR="00F30A76" w:rsidRPr="00E2728A">
              <w:rPr>
                <w:rFonts w:asciiTheme="minorHAnsi" w:hAnsiTheme="minorHAnsi"/>
                <w:sz w:val="22"/>
                <w:szCs w:val="22"/>
              </w:rPr>
              <w:t xml:space="preserve">0 </w:t>
            </w:r>
            <w:r w:rsidR="009F7A74">
              <w:rPr>
                <w:rFonts w:asciiTheme="minorHAnsi" w:hAnsiTheme="minorHAnsi"/>
                <w:sz w:val="22"/>
                <w:szCs w:val="22"/>
              </w:rPr>
              <w:t>points</w:t>
            </w:r>
          </w:p>
        </w:tc>
      </w:tr>
      <w:tr w:rsidR="00F30A76" w:rsidRPr="00E2728A" w14:paraId="6D19B685" w14:textId="77777777" w:rsidTr="00EC1E1A">
        <w:trPr>
          <w:cantSplit/>
        </w:trPr>
        <w:tc>
          <w:tcPr>
            <w:tcW w:w="6678" w:type="dxa"/>
          </w:tcPr>
          <w:p w14:paraId="380E07C8" w14:textId="6080AA75" w:rsidR="00F30A76" w:rsidRPr="00B270E8" w:rsidRDefault="00DE07CE" w:rsidP="00DC14A2">
            <w:pPr>
              <w:numPr>
                <w:ilvl w:val="0"/>
                <w:numId w:val="2"/>
              </w:numPr>
              <w:spacing w:after="160" w:line="259" w:lineRule="auto"/>
              <w:contextualSpacing/>
              <w:jc w:val="both"/>
              <w:rPr>
                <w:rFonts w:asciiTheme="minorHAnsi" w:eastAsiaTheme="minorHAnsi" w:hAnsiTheme="minorHAnsi" w:cs="ArialMT"/>
                <w:bCs/>
                <w:sz w:val="22"/>
                <w:szCs w:val="22"/>
              </w:rPr>
            </w:pPr>
            <w:r w:rsidRPr="00B270E8">
              <w:rPr>
                <w:rFonts w:asciiTheme="minorHAnsi" w:eastAsiaTheme="minorHAnsi" w:hAnsiTheme="minorHAnsi" w:cs="ArialMT"/>
                <w:bCs/>
                <w:sz w:val="22"/>
                <w:szCs w:val="22"/>
              </w:rPr>
              <w:t xml:space="preserve">How does the proposal represent the creation of women’s employment and support for the </w:t>
            </w:r>
            <w:proofErr w:type="spellStart"/>
            <w:r w:rsidRPr="00B270E8">
              <w:rPr>
                <w:rFonts w:asciiTheme="minorHAnsi" w:eastAsiaTheme="minorHAnsi" w:hAnsiTheme="minorHAnsi" w:cs="ArialMT"/>
                <w:bCs/>
                <w:sz w:val="22"/>
                <w:szCs w:val="22"/>
              </w:rPr>
              <w:t>labor</w:t>
            </w:r>
            <w:proofErr w:type="spellEnd"/>
            <w:r w:rsidRPr="00B270E8">
              <w:rPr>
                <w:rFonts w:asciiTheme="minorHAnsi" w:eastAsiaTheme="minorHAnsi" w:hAnsiTheme="minorHAnsi" w:cs="ArialMT"/>
                <w:bCs/>
                <w:sz w:val="22"/>
                <w:szCs w:val="22"/>
              </w:rPr>
              <w:t xml:space="preserve"> market in Kosovo?</w:t>
            </w:r>
          </w:p>
        </w:tc>
        <w:tc>
          <w:tcPr>
            <w:tcW w:w="2952" w:type="dxa"/>
          </w:tcPr>
          <w:p w14:paraId="0D4D649E" w14:textId="2A6623F1" w:rsidR="00F30A76" w:rsidRPr="00E2728A" w:rsidRDefault="00171A38" w:rsidP="00DC14A2">
            <w:pPr>
              <w:jc w:val="both"/>
              <w:rPr>
                <w:rFonts w:asciiTheme="minorHAnsi" w:hAnsiTheme="minorHAnsi"/>
                <w:sz w:val="22"/>
                <w:szCs w:val="22"/>
              </w:rPr>
            </w:pPr>
            <w:r w:rsidRPr="00E2728A">
              <w:rPr>
                <w:rFonts w:asciiTheme="minorHAnsi" w:hAnsiTheme="minorHAnsi"/>
                <w:sz w:val="22"/>
                <w:szCs w:val="22"/>
              </w:rPr>
              <w:t>20 p</w:t>
            </w:r>
            <w:r w:rsidR="009F7A74">
              <w:rPr>
                <w:rFonts w:asciiTheme="minorHAnsi" w:hAnsiTheme="minorHAnsi"/>
                <w:sz w:val="22"/>
                <w:szCs w:val="22"/>
              </w:rPr>
              <w:t>oints</w:t>
            </w:r>
          </w:p>
        </w:tc>
      </w:tr>
      <w:tr w:rsidR="00F30A76" w:rsidRPr="00E2728A" w14:paraId="6A2BA86F" w14:textId="77777777" w:rsidTr="00EC1E1A">
        <w:trPr>
          <w:cantSplit/>
          <w:trHeight w:val="70"/>
        </w:trPr>
        <w:tc>
          <w:tcPr>
            <w:tcW w:w="6678" w:type="dxa"/>
          </w:tcPr>
          <w:p w14:paraId="0E7C0434" w14:textId="21825563" w:rsidR="00F30A76" w:rsidRPr="00E2728A" w:rsidRDefault="00DE07CE" w:rsidP="00DC14A2">
            <w:pPr>
              <w:numPr>
                <w:ilvl w:val="0"/>
                <w:numId w:val="2"/>
              </w:numPr>
              <w:spacing w:after="160" w:line="259" w:lineRule="auto"/>
              <w:contextualSpacing/>
              <w:jc w:val="both"/>
              <w:rPr>
                <w:rFonts w:asciiTheme="minorHAnsi" w:eastAsiaTheme="minorHAnsi" w:hAnsiTheme="minorHAnsi" w:cstheme="minorBidi"/>
                <w:sz w:val="22"/>
                <w:szCs w:val="22"/>
                <w:lang w:val="de-DE" w:eastAsia="en-US"/>
              </w:rPr>
            </w:pPr>
            <w:r w:rsidRPr="00E2728A">
              <w:rPr>
                <w:rFonts w:asciiTheme="minorHAnsi" w:eastAsiaTheme="minorHAnsi" w:hAnsiTheme="minorHAnsi" w:cstheme="minorBidi"/>
                <w:sz w:val="22"/>
                <w:szCs w:val="22"/>
                <w:lang w:val="de-DE" w:eastAsia="en-US"/>
              </w:rPr>
              <w:t>To what extent are the proposed activites approporiate, practical and consistent with the objectives and exdpected results?</w:t>
            </w:r>
          </w:p>
        </w:tc>
        <w:tc>
          <w:tcPr>
            <w:tcW w:w="2952" w:type="dxa"/>
          </w:tcPr>
          <w:p w14:paraId="46BA0A58" w14:textId="59F881A5" w:rsidR="00F30A76" w:rsidRPr="00E2728A" w:rsidRDefault="00171A38" w:rsidP="00DC14A2">
            <w:pPr>
              <w:jc w:val="both"/>
              <w:rPr>
                <w:rFonts w:asciiTheme="minorHAnsi" w:hAnsiTheme="minorHAnsi"/>
                <w:sz w:val="22"/>
                <w:szCs w:val="22"/>
              </w:rPr>
            </w:pPr>
            <w:r w:rsidRPr="00E2728A">
              <w:rPr>
                <w:rFonts w:asciiTheme="minorHAnsi" w:hAnsiTheme="minorHAnsi"/>
                <w:sz w:val="22"/>
                <w:szCs w:val="22"/>
              </w:rPr>
              <w:t>10</w:t>
            </w:r>
            <w:r w:rsidR="00F30A76" w:rsidRPr="00E2728A">
              <w:rPr>
                <w:rFonts w:asciiTheme="minorHAnsi" w:hAnsiTheme="minorHAnsi"/>
                <w:sz w:val="22"/>
                <w:szCs w:val="22"/>
              </w:rPr>
              <w:t xml:space="preserve"> p</w:t>
            </w:r>
            <w:r w:rsidR="009F7A74">
              <w:rPr>
                <w:rFonts w:asciiTheme="minorHAnsi" w:hAnsiTheme="minorHAnsi"/>
                <w:sz w:val="22"/>
                <w:szCs w:val="22"/>
              </w:rPr>
              <w:t>oints</w:t>
            </w:r>
          </w:p>
        </w:tc>
      </w:tr>
      <w:tr w:rsidR="00F30A76" w:rsidRPr="00E2728A" w14:paraId="42743585" w14:textId="77777777" w:rsidTr="00EC1E1A">
        <w:trPr>
          <w:cantSplit/>
          <w:trHeight w:val="70"/>
        </w:trPr>
        <w:tc>
          <w:tcPr>
            <w:tcW w:w="6678" w:type="dxa"/>
          </w:tcPr>
          <w:p w14:paraId="27E99BB1" w14:textId="177A6B44" w:rsidR="00F30A76" w:rsidRPr="00E2728A" w:rsidRDefault="00DE07CE" w:rsidP="00DC14A2">
            <w:pPr>
              <w:numPr>
                <w:ilvl w:val="0"/>
                <w:numId w:val="2"/>
              </w:numPr>
              <w:spacing w:after="160" w:line="259" w:lineRule="auto"/>
              <w:contextualSpacing/>
              <w:jc w:val="both"/>
              <w:rPr>
                <w:rFonts w:asciiTheme="minorHAnsi" w:eastAsiaTheme="minorHAnsi" w:hAnsiTheme="minorHAnsi" w:cstheme="minorBidi"/>
                <w:sz w:val="22"/>
                <w:szCs w:val="22"/>
                <w:lang w:val="en-US" w:eastAsia="en-US"/>
              </w:rPr>
            </w:pPr>
            <w:r w:rsidRPr="00E2728A">
              <w:rPr>
                <w:rFonts w:asciiTheme="minorHAnsi" w:eastAsiaTheme="minorHAnsi" w:hAnsiTheme="minorHAnsi" w:cstheme="minorBidi"/>
                <w:sz w:val="22"/>
                <w:szCs w:val="22"/>
                <w:lang w:val="en-US" w:eastAsia="en-US"/>
              </w:rPr>
              <w:t>Idea/business with elements of innovation or niche in production</w:t>
            </w:r>
          </w:p>
        </w:tc>
        <w:tc>
          <w:tcPr>
            <w:tcW w:w="2952" w:type="dxa"/>
          </w:tcPr>
          <w:p w14:paraId="4806A852" w14:textId="5A56E29D" w:rsidR="00F30A76" w:rsidRPr="00E2728A" w:rsidRDefault="00F30A76" w:rsidP="00DC14A2">
            <w:pPr>
              <w:jc w:val="both"/>
              <w:rPr>
                <w:rFonts w:asciiTheme="minorHAnsi" w:hAnsiTheme="minorHAnsi"/>
                <w:sz w:val="22"/>
                <w:szCs w:val="22"/>
              </w:rPr>
            </w:pPr>
            <w:r w:rsidRPr="00E2728A">
              <w:rPr>
                <w:rFonts w:asciiTheme="minorHAnsi" w:hAnsiTheme="minorHAnsi"/>
                <w:sz w:val="22"/>
                <w:szCs w:val="22"/>
              </w:rPr>
              <w:t>5 p</w:t>
            </w:r>
            <w:r w:rsidR="009F7A74">
              <w:rPr>
                <w:rFonts w:asciiTheme="minorHAnsi" w:hAnsiTheme="minorHAnsi"/>
                <w:sz w:val="22"/>
                <w:szCs w:val="22"/>
              </w:rPr>
              <w:t>oints</w:t>
            </w:r>
          </w:p>
        </w:tc>
      </w:tr>
      <w:tr w:rsidR="00F30A76" w:rsidRPr="00E2728A" w14:paraId="19943896" w14:textId="77777777" w:rsidTr="00EC1E1A">
        <w:trPr>
          <w:cantSplit/>
        </w:trPr>
        <w:tc>
          <w:tcPr>
            <w:tcW w:w="6678" w:type="dxa"/>
          </w:tcPr>
          <w:p w14:paraId="7F360016" w14:textId="727DC4FB" w:rsidR="00F30A76" w:rsidRPr="00B270E8" w:rsidRDefault="00DE07CE" w:rsidP="00DC14A2">
            <w:pPr>
              <w:numPr>
                <w:ilvl w:val="0"/>
                <w:numId w:val="2"/>
              </w:numPr>
              <w:spacing w:after="160" w:line="259" w:lineRule="auto"/>
              <w:contextualSpacing/>
              <w:jc w:val="both"/>
              <w:rPr>
                <w:rFonts w:asciiTheme="minorHAnsi" w:eastAsiaTheme="minorHAnsi" w:hAnsiTheme="minorHAnsi" w:cstheme="minorBidi"/>
                <w:b/>
                <w:bCs/>
                <w:sz w:val="22"/>
                <w:szCs w:val="22"/>
                <w:lang w:val="en-US" w:eastAsia="en-US"/>
              </w:rPr>
            </w:pPr>
            <w:r w:rsidRPr="00B270E8">
              <w:rPr>
                <w:rFonts w:asciiTheme="minorHAnsi" w:hAnsiTheme="minorHAnsi"/>
                <w:sz w:val="22"/>
                <w:szCs w:val="22"/>
              </w:rPr>
              <w:t xml:space="preserve">Idea/business with export potential </w:t>
            </w:r>
          </w:p>
        </w:tc>
        <w:tc>
          <w:tcPr>
            <w:tcW w:w="2952" w:type="dxa"/>
          </w:tcPr>
          <w:p w14:paraId="55AE44DA" w14:textId="0025F04C" w:rsidR="00F30A76" w:rsidRPr="00E2728A" w:rsidRDefault="00F30A76" w:rsidP="00DC14A2">
            <w:pPr>
              <w:jc w:val="both"/>
              <w:rPr>
                <w:rFonts w:asciiTheme="minorHAnsi" w:hAnsiTheme="minorHAnsi"/>
                <w:sz w:val="22"/>
                <w:szCs w:val="22"/>
              </w:rPr>
            </w:pPr>
            <w:r w:rsidRPr="00E2728A">
              <w:rPr>
                <w:rFonts w:asciiTheme="minorHAnsi" w:hAnsiTheme="minorHAnsi"/>
                <w:sz w:val="22"/>
                <w:szCs w:val="22"/>
              </w:rPr>
              <w:t>10 p</w:t>
            </w:r>
            <w:r w:rsidR="009F7A74">
              <w:rPr>
                <w:rFonts w:asciiTheme="minorHAnsi" w:hAnsiTheme="minorHAnsi"/>
                <w:sz w:val="22"/>
                <w:szCs w:val="22"/>
              </w:rPr>
              <w:t>oints</w:t>
            </w:r>
          </w:p>
        </w:tc>
      </w:tr>
      <w:tr w:rsidR="00F30A76" w:rsidRPr="00E2728A" w14:paraId="7D427F8E" w14:textId="77777777" w:rsidTr="00EC1E1A">
        <w:trPr>
          <w:cantSplit/>
        </w:trPr>
        <w:tc>
          <w:tcPr>
            <w:tcW w:w="6678" w:type="dxa"/>
          </w:tcPr>
          <w:p w14:paraId="664BA0B7" w14:textId="231B3CFA" w:rsidR="00F30A76" w:rsidRPr="00E2728A" w:rsidRDefault="00105B2E" w:rsidP="00DC14A2">
            <w:pPr>
              <w:numPr>
                <w:ilvl w:val="0"/>
                <w:numId w:val="2"/>
              </w:numPr>
              <w:spacing w:after="160" w:line="259" w:lineRule="auto"/>
              <w:contextualSpacing/>
              <w:jc w:val="both"/>
              <w:rPr>
                <w:rFonts w:asciiTheme="minorHAnsi" w:eastAsiaTheme="minorHAnsi" w:hAnsiTheme="minorHAnsi" w:cstheme="minorBidi"/>
                <w:sz w:val="22"/>
                <w:szCs w:val="22"/>
                <w:lang w:val="en-US" w:eastAsia="en-US"/>
              </w:rPr>
            </w:pPr>
            <w:r w:rsidRPr="00E2728A">
              <w:rPr>
                <w:rFonts w:asciiTheme="minorHAnsi" w:eastAsiaTheme="minorHAnsi" w:hAnsiTheme="minorHAnsi" w:cstheme="minorBidi"/>
                <w:sz w:val="22"/>
                <w:szCs w:val="22"/>
                <w:lang w:val="en-US" w:eastAsia="en-US"/>
              </w:rPr>
              <w:t xml:space="preserve">Do applicants have </w:t>
            </w:r>
            <w:proofErr w:type="gramStart"/>
            <w:r w:rsidRPr="00E2728A">
              <w:rPr>
                <w:rFonts w:asciiTheme="minorHAnsi" w:eastAsiaTheme="minorHAnsi" w:hAnsiTheme="minorHAnsi" w:cstheme="minorBidi"/>
                <w:sz w:val="22"/>
                <w:szCs w:val="22"/>
                <w:lang w:val="en-US" w:eastAsia="en-US"/>
              </w:rPr>
              <w:t>sufficient</w:t>
            </w:r>
            <w:proofErr w:type="gramEnd"/>
            <w:r w:rsidRPr="00E2728A">
              <w:rPr>
                <w:rFonts w:asciiTheme="minorHAnsi" w:eastAsiaTheme="minorHAnsi" w:hAnsiTheme="minorHAnsi" w:cstheme="minorBidi"/>
                <w:sz w:val="22"/>
                <w:szCs w:val="22"/>
                <w:lang w:val="en-US" w:eastAsia="en-US"/>
              </w:rPr>
              <w:t xml:space="preserve"> project management experience, sufficient technical expertise, and management capacity to handle the budget for action?</w:t>
            </w:r>
          </w:p>
        </w:tc>
        <w:tc>
          <w:tcPr>
            <w:tcW w:w="2952" w:type="dxa"/>
          </w:tcPr>
          <w:p w14:paraId="7E617E98" w14:textId="6EE8A7DB" w:rsidR="00F30A76" w:rsidRPr="00E2728A" w:rsidRDefault="00F30A76" w:rsidP="00DC14A2">
            <w:pPr>
              <w:jc w:val="both"/>
              <w:rPr>
                <w:rFonts w:asciiTheme="minorHAnsi" w:hAnsiTheme="minorHAnsi"/>
                <w:sz w:val="22"/>
                <w:szCs w:val="22"/>
              </w:rPr>
            </w:pPr>
            <w:r w:rsidRPr="00E2728A">
              <w:rPr>
                <w:rFonts w:asciiTheme="minorHAnsi" w:hAnsiTheme="minorHAnsi"/>
                <w:sz w:val="22"/>
                <w:szCs w:val="22"/>
              </w:rPr>
              <w:t>5 p</w:t>
            </w:r>
            <w:r w:rsidR="009F7A74">
              <w:rPr>
                <w:rFonts w:asciiTheme="minorHAnsi" w:hAnsiTheme="minorHAnsi"/>
                <w:sz w:val="22"/>
                <w:szCs w:val="22"/>
              </w:rPr>
              <w:t>oints</w:t>
            </w:r>
          </w:p>
        </w:tc>
      </w:tr>
      <w:tr w:rsidR="00F30A76" w:rsidRPr="00E2728A" w14:paraId="61641CEC" w14:textId="77777777" w:rsidTr="00EC1E1A">
        <w:trPr>
          <w:cantSplit/>
        </w:trPr>
        <w:tc>
          <w:tcPr>
            <w:tcW w:w="6678" w:type="dxa"/>
            <w:shd w:val="clear" w:color="auto" w:fill="auto"/>
          </w:tcPr>
          <w:p w14:paraId="7B2471FA" w14:textId="73C7B749" w:rsidR="00F30A76" w:rsidRPr="00E2728A" w:rsidRDefault="006151D4" w:rsidP="00DC14A2">
            <w:pPr>
              <w:numPr>
                <w:ilvl w:val="0"/>
                <w:numId w:val="2"/>
              </w:numPr>
              <w:spacing w:after="200" w:line="276" w:lineRule="auto"/>
              <w:contextualSpacing/>
              <w:jc w:val="both"/>
              <w:rPr>
                <w:rFonts w:asciiTheme="minorHAnsi" w:eastAsiaTheme="minorHAnsi" w:hAnsiTheme="minorHAnsi" w:cstheme="minorHAnsi"/>
                <w:sz w:val="22"/>
                <w:szCs w:val="22"/>
                <w:lang w:val="de-DE" w:eastAsia="en-US"/>
              </w:rPr>
            </w:pPr>
            <w:r w:rsidRPr="00E2728A">
              <w:rPr>
                <w:rFonts w:asciiTheme="minorHAnsi" w:eastAsiaTheme="minorHAnsi" w:hAnsiTheme="minorHAnsi" w:cstheme="minorHAnsi"/>
                <w:sz w:val="22"/>
                <w:szCs w:val="22"/>
                <w:lang w:val="de-DE" w:eastAsia="en-US"/>
              </w:rPr>
              <w:t>Are budget activities properly reflected?</w:t>
            </w:r>
          </w:p>
        </w:tc>
        <w:tc>
          <w:tcPr>
            <w:tcW w:w="2952" w:type="dxa"/>
            <w:shd w:val="clear" w:color="auto" w:fill="auto"/>
          </w:tcPr>
          <w:p w14:paraId="40358CB7" w14:textId="4E1905C3" w:rsidR="00F30A76" w:rsidRPr="00E2728A" w:rsidRDefault="00171A38" w:rsidP="00DC14A2">
            <w:pPr>
              <w:jc w:val="both"/>
              <w:rPr>
                <w:rFonts w:asciiTheme="minorHAnsi" w:hAnsiTheme="minorHAnsi"/>
                <w:sz w:val="22"/>
                <w:szCs w:val="22"/>
              </w:rPr>
            </w:pPr>
            <w:r w:rsidRPr="00E2728A">
              <w:rPr>
                <w:rFonts w:asciiTheme="minorHAnsi" w:hAnsiTheme="minorHAnsi"/>
                <w:sz w:val="22"/>
                <w:szCs w:val="22"/>
              </w:rPr>
              <w:t>10</w:t>
            </w:r>
            <w:r w:rsidR="00F30A76" w:rsidRPr="00E2728A">
              <w:rPr>
                <w:rFonts w:asciiTheme="minorHAnsi" w:hAnsiTheme="minorHAnsi"/>
                <w:sz w:val="22"/>
                <w:szCs w:val="22"/>
              </w:rPr>
              <w:t xml:space="preserve"> p</w:t>
            </w:r>
            <w:r w:rsidR="009F7A74">
              <w:rPr>
                <w:rFonts w:asciiTheme="minorHAnsi" w:hAnsiTheme="minorHAnsi"/>
                <w:sz w:val="22"/>
                <w:szCs w:val="22"/>
              </w:rPr>
              <w:t>oints</w:t>
            </w:r>
          </w:p>
        </w:tc>
      </w:tr>
      <w:tr w:rsidR="00F30A76" w:rsidRPr="00E2728A" w14:paraId="32E6BF14" w14:textId="77777777" w:rsidTr="006C3169">
        <w:trPr>
          <w:cantSplit/>
          <w:trHeight w:val="575"/>
        </w:trPr>
        <w:tc>
          <w:tcPr>
            <w:tcW w:w="6678" w:type="dxa"/>
            <w:shd w:val="clear" w:color="auto" w:fill="auto"/>
          </w:tcPr>
          <w:p w14:paraId="6C2A4120" w14:textId="0CAF256E" w:rsidR="00F30A76" w:rsidRPr="00B270E8" w:rsidRDefault="006151D4" w:rsidP="00DC14A2">
            <w:pPr>
              <w:numPr>
                <w:ilvl w:val="0"/>
                <w:numId w:val="2"/>
              </w:numPr>
              <w:spacing w:after="200" w:line="276" w:lineRule="auto"/>
              <w:contextualSpacing/>
              <w:jc w:val="both"/>
              <w:rPr>
                <w:rFonts w:asciiTheme="minorHAnsi" w:hAnsiTheme="minorHAnsi"/>
                <w:sz w:val="22"/>
                <w:szCs w:val="22"/>
              </w:rPr>
            </w:pPr>
            <w:r w:rsidRPr="00B270E8">
              <w:rPr>
                <w:rFonts w:asciiTheme="minorHAnsi" w:hAnsiTheme="minorHAnsi"/>
                <w:sz w:val="22"/>
                <w:szCs w:val="22"/>
              </w:rPr>
              <w:t>Facilities available in accordance with business needs</w:t>
            </w:r>
          </w:p>
        </w:tc>
        <w:tc>
          <w:tcPr>
            <w:tcW w:w="2952" w:type="dxa"/>
            <w:shd w:val="clear" w:color="auto" w:fill="auto"/>
          </w:tcPr>
          <w:p w14:paraId="2C11689B" w14:textId="23FD5EB7" w:rsidR="00F30A76" w:rsidRPr="00E2728A" w:rsidRDefault="00F30A76" w:rsidP="00DC14A2">
            <w:pPr>
              <w:jc w:val="both"/>
              <w:rPr>
                <w:rFonts w:asciiTheme="minorHAnsi" w:hAnsiTheme="minorHAnsi"/>
                <w:sz w:val="22"/>
                <w:szCs w:val="22"/>
              </w:rPr>
            </w:pPr>
            <w:r w:rsidRPr="00E2728A">
              <w:rPr>
                <w:rFonts w:asciiTheme="minorHAnsi" w:hAnsiTheme="minorHAnsi"/>
                <w:sz w:val="22"/>
                <w:szCs w:val="22"/>
              </w:rPr>
              <w:t xml:space="preserve">5 </w:t>
            </w:r>
            <w:r w:rsidR="009F7A74">
              <w:rPr>
                <w:rFonts w:asciiTheme="minorHAnsi" w:hAnsiTheme="minorHAnsi"/>
                <w:sz w:val="22"/>
                <w:szCs w:val="22"/>
              </w:rPr>
              <w:t>points</w:t>
            </w:r>
          </w:p>
        </w:tc>
      </w:tr>
      <w:tr w:rsidR="00171A38" w:rsidRPr="00E2728A" w14:paraId="538B0BE6" w14:textId="77777777" w:rsidTr="00EC1E1A">
        <w:trPr>
          <w:cantSplit/>
        </w:trPr>
        <w:tc>
          <w:tcPr>
            <w:tcW w:w="6678" w:type="dxa"/>
            <w:shd w:val="clear" w:color="auto" w:fill="auto"/>
          </w:tcPr>
          <w:tbl>
            <w:tblPr>
              <w:tblpPr w:leftFromText="180" w:rightFromText="180" w:vertAnchor="text" w:horzAnchor="margin" w:tblpY="44"/>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8"/>
              <w:gridCol w:w="2952"/>
            </w:tblGrid>
            <w:tr w:rsidR="00171A38" w:rsidRPr="00E2728A" w14:paraId="6C55A9AB" w14:textId="77777777" w:rsidTr="00EC1E1A">
              <w:trPr>
                <w:cantSplit/>
              </w:trPr>
              <w:tc>
                <w:tcPr>
                  <w:tcW w:w="6678" w:type="dxa"/>
                </w:tcPr>
                <w:p w14:paraId="593D21A7" w14:textId="15E021E1" w:rsidR="00171A38" w:rsidRPr="00E2728A" w:rsidRDefault="006151D4" w:rsidP="00DC14A2">
                  <w:pPr>
                    <w:numPr>
                      <w:ilvl w:val="0"/>
                      <w:numId w:val="2"/>
                    </w:numPr>
                    <w:spacing w:after="160" w:line="259" w:lineRule="auto"/>
                    <w:contextualSpacing/>
                    <w:jc w:val="both"/>
                    <w:rPr>
                      <w:rFonts w:asciiTheme="minorHAnsi" w:eastAsiaTheme="minorHAnsi" w:hAnsiTheme="minorHAnsi" w:cstheme="minorBidi"/>
                      <w:sz w:val="22"/>
                      <w:szCs w:val="22"/>
                      <w:lang w:val="en-US" w:eastAsia="en-US"/>
                    </w:rPr>
                  </w:pPr>
                  <w:r w:rsidRPr="00E2728A">
                    <w:rPr>
                      <w:rFonts w:asciiTheme="minorHAnsi" w:eastAsiaTheme="minorHAnsi" w:hAnsiTheme="minorHAnsi" w:cstheme="minorBidi"/>
                      <w:sz w:val="22"/>
                      <w:szCs w:val="22"/>
                      <w:lang w:val="en-US" w:eastAsia="en-US"/>
                    </w:rPr>
                    <w:t>Beneficiaries of any grant (if registered)?</w:t>
                  </w:r>
                </w:p>
              </w:tc>
              <w:tc>
                <w:tcPr>
                  <w:tcW w:w="2952" w:type="dxa"/>
                </w:tcPr>
                <w:p w14:paraId="1940F723" w14:textId="77777777" w:rsidR="00171A38" w:rsidRPr="00E2728A" w:rsidRDefault="00171A38" w:rsidP="00DC14A2">
                  <w:pPr>
                    <w:jc w:val="both"/>
                    <w:rPr>
                      <w:rFonts w:asciiTheme="minorHAnsi" w:hAnsiTheme="minorHAnsi"/>
                      <w:sz w:val="22"/>
                      <w:szCs w:val="22"/>
                    </w:rPr>
                  </w:pPr>
                  <w:r w:rsidRPr="00E2728A">
                    <w:rPr>
                      <w:rFonts w:asciiTheme="minorHAnsi" w:hAnsiTheme="minorHAnsi"/>
                      <w:sz w:val="22"/>
                      <w:szCs w:val="22"/>
                    </w:rPr>
                    <w:t xml:space="preserve">5 </w:t>
                  </w:r>
                  <w:proofErr w:type="spellStart"/>
                  <w:r w:rsidRPr="00E2728A">
                    <w:rPr>
                      <w:rFonts w:asciiTheme="minorHAnsi" w:hAnsiTheme="minorHAnsi"/>
                      <w:sz w:val="22"/>
                      <w:szCs w:val="22"/>
                    </w:rPr>
                    <w:t>pikë</w:t>
                  </w:r>
                  <w:proofErr w:type="spellEnd"/>
                </w:p>
              </w:tc>
            </w:tr>
          </w:tbl>
          <w:p w14:paraId="2D5AE88D" w14:textId="77777777" w:rsidR="00171A38" w:rsidRPr="00E2728A" w:rsidRDefault="00171A38" w:rsidP="00DC14A2">
            <w:pPr>
              <w:spacing w:after="200" w:line="276" w:lineRule="auto"/>
              <w:contextualSpacing/>
              <w:jc w:val="both"/>
              <w:rPr>
                <w:rFonts w:asciiTheme="minorHAnsi" w:hAnsiTheme="minorHAnsi"/>
              </w:rPr>
            </w:pPr>
          </w:p>
        </w:tc>
        <w:tc>
          <w:tcPr>
            <w:tcW w:w="2952" w:type="dxa"/>
            <w:shd w:val="clear" w:color="auto" w:fill="auto"/>
          </w:tcPr>
          <w:p w14:paraId="13984490" w14:textId="3539103B" w:rsidR="00171A38" w:rsidRPr="00E2728A" w:rsidRDefault="00171A38" w:rsidP="00DC14A2">
            <w:pPr>
              <w:jc w:val="both"/>
              <w:rPr>
                <w:rFonts w:asciiTheme="minorHAnsi" w:hAnsiTheme="minorHAnsi"/>
                <w:sz w:val="22"/>
                <w:szCs w:val="22"/>
              </w:rPr>
            </w:pPr>
            <w:r w:rsidRPr="00E2728A">
              <w:rPr>
                <w:rFonts w:asciiTheme="minorHAnsi" w:hAnsiTheme="minorHAnsi"/>
                <w:sz w:val="22"/>
                <w:szCs w:val="22"/>
              </w:rPr>
              <w:t xml:space="preserve">5 </w:t>
            </w:r>
            <w:r w:rsidR="009F7A74">
              <w:rPr>
                <w:rFonts w:asciiTheme="minorHAnsi" w:hAnsiTheme="minorHAnsi"/>
                <w:sz w:val="22"/>
                <w:szCs w:val="22"/>
              </w:rPr>
              <w:t>points</w:t>
            </w:r>
          </w:p>
        </w:tc>
      </w:tr>
      <w:tr w:rsidR="00F30A76" w:rsidRPr="00E2728A" w14:paraId="512F5224" w14:textId="77777777" w:rsidTr="00EC1E1A">
        <w:trPr>
          <w:cantSplit/>
        </w:trPr>
        <w:tc>
          <w:tcPr>
            <w:tcW w:w="6678" w:type="dxa"/>
            <w:shd w:val="clear" w:color="auto" w:fill="E5B8B7" w:themeFill="accent2" w:themeFillTint="66"/>
          </w:tcPr>
          <w:p w14:paraId="18544A41" w14:textId="198AE17F" w:rsidR="00F30A76" w:rsidRPr="00E2728A" w:rsidRDefault="00DE07CE" w:rsidP="00DC14A2">
            <w:pPr>
              <w:jc w:val="both"/>
              <w:rPr>
                <w:rFonts w:asciiTheme="minorHAnsi" w:hAnsiTheme="minorHAnsi"/>
                <w:b/>
                <w:sz w:val="22"/>
                <w:szCs w:val="22"/>
              </w:rPr>
            </w:pPr>
            <w:r w:rsidRPr="00E2728A">
              <w:rPr>
                <w:rFonts w:asciiTheme="minorHAnsi" w:hAnsiTheme="minorHAnsi"/>
                <w:b/>
                <w:sz w:val="22"/>
                <w:szCs w:val="22"/>
              </w:rPr>
              <w:t>Total points:</w:t>
            </w:r>
          </w:p>
        </w:tc>
        <w:tc>
          <w:tcPr>
            <w:tcW w:w="2952" w:type="dxa"/>
            <w:shd w:val="clear" w:color="auto" w:fill="E5B8B7" w:themeFill="accent2" w:themeFillTint="66"/>
          </w:tcPr>
          <w:p w14:paraId="74B14EF7" w14:textId="6F127084" w:rsidR="00F30A76" w:rsidRPr="00E2728A" w:rsidRDefault="00F30A76" w:rsidP="00DC14A2">
            <w:pPr>
              <w:jc w:val="both"/>
              <w:rPr>
                <w:rFonts w:asciiTheme="minorHAnsi" w:hAnsiTheme="minorHAnsi"/>
                <w:b/>
                <w:sz w:val="22"/>
                <w:szCs w:val="22"/>
              </w:rPr>
            </w:pPr>
            <w:r w:rsidRPr="00E2728A">
              <w:rPr>
                <w:rFonts w:asciiTheme="minorHAnsi" w:hAnsiTheme="minorHAnsi"/>
                <w:b/>
                <w:sz w:val="22"/>
                <w:szCs w:val="22"/>
              </w:rPr>
              <w:t xml:space="preserve">100 </w:t>
            </w:r>
            <w:r w:rsidR="00DE07CE" w:rsidRPr="00E2728A">
              <w:rPr>
                <w:rFonts w:asciiTheme="minorHAnsi" w:hAnsiTheme="minorHAnsi"/>
                <w:b/>
                <w:sz w:val="22"/>
                <w:szCs w:val="22"/>
              </w:rPr>
              <w:t>points</w:t>
            </w:r>
          </w:p>
        </w:tc>
      </w:tr>
    </w:tbl>
    <w:p w14:paraId="1F6F0506" w14:textId="77777777" w:rsidR="008E3E1F" w:rsidRPr="00E2728A" w:rsidRDefault="008E3E1F" w:rsidP="00DC14A2">
      <w:pPr>
        <w:tabs>
          <w:tab w:val="left" w:pos="1710"/>
        </w:tabs>
        <w:jc w:val="both"/>
        <w:rPr>
          <w:rFonts w:asciiTheme="minorHAnsi" w:hAnsiTheme="minorHAnsi"/>
          <w:lang w:eastAsia="fr-FR"/>
        </w:rPr>
      </w:pPr>
      <w:r w:rsidRPr="00E2728A">
        <w:rPr>
          <w:rFonts w:asciiTheme="minorHAnsi" w:hAnsiTheme="minorHAnsi"/>
          <w:lang w:eastAsia="fr-FR"/>
        </w:rPr>
        <w:tab/>
      </w:r>
    </w:p>
    <w:p w14:paraId="559F8A12" w14:textId="2E184972" w:rsidR="000320BD" w:rsidRPr="00516603" w:rsidRDefault="00055226" w:rsidP="00DC14A2">
      <w:pPr>
        <w:tabs>
          <w:tab w:val="left" w:pos="1710"/>
        </w:tabs>
        <w:jc w:val="both"/>
        <w:rPr>
          <w:rFonts w:asciiTheme="minorHAnsi" w:hAnsiTheme="minorHAnsi"/>
          <w:sz w:val="22"/>
          <w:szCs w:val="22"/>
        </w:rPr>
      </w:pPr>
      <w:r w:rsidRPr="00516603">
        <w:rPr>
          <w:rFonts w:asciiTheme="minorHAnsi" w:hAnsiTheme="minorHAnsi"/>
          <w:sz w:val="22"/>
          <w:szCs w:val="22"/>
        </w:rPr>
        <w:t xml:space="preserve">Applicants are informed in writing </w:t>
      </w:r>
      <w:r w:rsidR="00596979">
        <w:rPr>
          <w:rFonts w:asciiTheme="minorHAnsi" w:hAnsiTheme="minorHAnsi"/>
          <w:sz w:val="22"/>
          <w:szCs w:val="22"/>
        </w:rPr>
        <w:t>for</w:t>
      </w:r>
      <w:r w:rsidRPr="00516603">
        <w:rPr>
          <w:rFonts w:asciiTheme="minorHAnsi" w:hAnsiTheme="minorHAnsi"/>
          <w:sz w:val="22"/>
          <w:szCs w:val="22"/>
        </w:rPr>
        <w:t xml:space="preserve"> the decision </w:t>
      </w:r>
      <w:r w:rsidR="005C6D7F" w:rsidRPr="00516603">
        <w:rPr>
          <w:rFonts w:asciiTheme="minorHAnsi" w:hAnsiTheme="minorHAnsi"/>
          <w:sz w:val="22"/>
          <w:szCs w:val="22"/>
        </w:rPr>
        <w:t>from</w:t>
      </w:r>
      <w:r w:rsidRPr="00516603">
        <w:rPr>
          <w:rFonts w:asciiTheme="minorHAnsi" w:hAnsiTheme="minorHAnsi"/>
          <w:sz w:val="22"/>
          <w:szCs w:val="22"/>
        </w:rPr>
        <w:t xml:space="preserve"> </w:t>
      </w:r>
      <w:r w:rsidR="005C6D7F" w:rsidRPr="00516603">
        <w:rPr>
          <w:rFonts w:asciiTheme="minorHAnsi" w:hAnsiTheme="minorHAnsi"/>
          <w:sz w:val="22"/>
          <w:szCs w:val="22"/>
        </w:rPr>
        <w:t>‘</w:t>
      </w:r>
      <w:proofErr w:type="spellStart"/>
      <w:r w:rsidRPr="00516603">
        <w:rPr>
          <w:rFonts w:asciiTheme="minorHAnsi" w:hAnsiTheme="minorHAnsi"/>
          <w:sz w:val="22"/>
          <w:szCs w:val="22"/>
        </w:rPr>
        <w:t>Startup</w:t>
      </w:r>
      <w:proofErr w:type="spellEnd"/>
      <w:r w:rsidR="005C6D7F" w:rsidRPr="00516603">
        <w:rPr>
          <w:rFonts w:asciiTheme="minorHAnsi" w:hAnsiTheme="minorHAnsi"/>
          <w:sz w:val="22"/>
          <w:szCs w:val="22"/>
        </w:rPr>
        <w:t>’</w:t>
      </w:r>
      <w:r w:rsidRPr="00516603">
        <w:rPr>
          <w:rFonts w:asciiTheme="minorHAnsi" w:hAnsiTheme="minorHAnsi"/>
          <w:sz w:val="22"/>
          <w:szCs w:val="22"/>
        </w:rPr>
        <w:t xml:space="preserve"> in the </w:t>
      </w:r>
      <w:r w:rsidR="005C6D7F" w:rsidRPr="00516603">
        <w:rPr>
          <w:rFonts w:asciiTheme="minorHAnsi" w:hAnsiTheme="minorHAnsi"/>
          <w:sz w:val="22"/>
          <w:szCs w:val="22"/>
        </w:rPr>
        <w:t>“</w:t>
      </w:r>
      <w:r w:rsidRPr="00516603">
        <w:rPr>
          <w:rFonts w:asciiTheme="minorHAnsi" w:hAnsiTheme="minorHAnsi"/>
          <w:sz w:val="22"/>
          <w:szCs w:val="22"/>
        </w:rPr>
        <w:t>W</w:t>
      </w:r>
      <w:r w:rsidR="005C6D7F" w:rsidRPr="00516603">
        <w:rPr>
          <w:rFonts w:asciiTheme="minorHAnsi" w:hAnsiTheme="minorHAnsi"/>
          <w:sz w:val="22"/>
          <w:szCs w:val="22"/>
        </w:rPr>
        <w:t>OMEN”</w:t>
      </w:r>
      <w:r w:rsidRPr="00516603">
        <w:rPr>
          <w:rFonts w:asciiTheme="minorHAnsi" w:hAnsiTheme="minorHAnsi"/>
          <w:sz w:val="22"/>
          <w:szCs w:val="22"/>
        </w:rPr>
        <w:t xml:space="preserve"> project implemented by Kosovo Women 4 Women regarding their application, and, if rejected, the reasons for the negative decision.</w:t>
      </w:r>
    </w:p>
    <w:p w14:paraId="65F0200C" w14:textId="3A0070A5" w:rsidR="00B1222C" w:rsidRPr="00516603" w:rsidRDefault="00987569" w:rsidP="00DC14A2">
      <w:pPr>
        <w:pStyle w:val="Heading1"/>
        <w:keepLines/>
        <w:spacing w:after="0" w:line="276" w:lineRule="auto"/>
        <w:jc w:val="both"/>
        <w:rPr>
          <w:rFonts w:asciiTheme="minorHAnsi" w:hAnsiTheme="minorHAnsi" w:cs="Arial"/>
          <w:sz w:val="28"/>
          <w:szCs w:val="28"/>
        </w:rPr>
      </w:pPr>
      <w:r w:rsidRPr="00516603">
        <w:rPr>
          <w:rFonts w:asciiTheme="minorHAnsi" w:hAnsiTheme="minorHAnsi" w:cs="Arial"/>
          <w:sz w:val="28"/>
          <w:szCs w:val="28"/>
        </w:rPr>
        <w:t xml:space="preserve">Grant Scheme Allocation Procedures </w:t>
      </w:r>
    </w:p>
    <w:p w14:paraId="29483A9D" w14:textId="542BAC61" w:rsidR="00B1222C" w:rsidRPr="00516603" w:rsidRDefault="005437A9" w:rsidP="00DC14A2">
      <w:pPr>
        <w:tabs>
          <w:tab w:val="left" w:pos="1710"/>
        </w:tabs>
        <w:jc w:val="both"/>
        <w:rPr>
          <w:rFonts w:asciiTheme="minorHAnsi" w:hAnsiTheme="minorHAnsi"/>
          <w:sz w:val="24"/>
          <w:szCs w:val="24"/>
          <w:lang w:eastAsia="fr-FR"/>
        </w:rPr>
      </w:pPr>
      <w:r w:rsidRPr="00516603">
        <w:rPr>
          <w:rFonts w:asciiTheme="minorHAnsi" w:hAnsiTheme="minorHAnsi"/>
          <w:sz w:val="24"/>
          <w:szCs w:val="24"/>
          <w:lang w:eastAsia="fr-FR"/>
        </w:rPr>
        <w:t xml:space="preserve">This chapter of the Handbook provides a code of conduct for persons engaged in the calling, development, acceptance, filtering, evaluation and monitoring of the </w:t>
      </w:r>
      <w:proofErr w:type="spellStart"/>
      <w:r w:rsidRPr="00516603">
        <w:rPr>
          <w:rFonts w:asciiTheme="minorHAnsi" w:hAnsiTheme="minorHAnsi"/>
          <w:sz w:val="24"/>
          <w:szCs w:val="24"/>
          <w:lang w:eastAsia="fr-FR"/>
        </w:rPr>
        <w:t>Startup</w:t>
      </w:r>
      <w:proofErr w:type="spellEnd"/>
      <w:r w:rsidRPr="00516603">
        <w:rPr>
          <w:rFonts w:asciiTheme="minorHAnsi" w:hAnsiTheme="minorHAnsi"/>
          <w:sz w:val="24"/>
          <w:szCs w:val="24"/>
          <w:lang w:eastAsia="fr-FR"/>
        </w:rPr>
        <w:t xml:space="preserve"> Grants program. This provides information on the criteria that apply to the evaluation and award of grants. It also provides an overview of the Grants Commission’s decision-making process. </w:t>
      </w:r>
    </w:p>
    <w:p w14:paraId="5ACBEAFE" w14:textId="69A2D4CC" w:rsidR="00B1222C" w:rsidRPr="00516603" w:rsidRDefault="005437A9" w:rsidP="00DC14A2">
      <w:pPr>
        <w:tabs>
          <w:tab w:val="left" w:pos="1710"/>
        </w:tabs>
        <w:jc w:val="both"/>
        <w:rPr>
          <w:rFonts w:asciiTheme="minorHAnsi" w:hAnsiTheme="minorHAnsi"/>
          <w:sz w:val="24"/>
          <w:szCs w:val="24"/>
          <w:lang w:eastAsia="fr-FR"/>
        </w:rPr>
      </w:pPr>
      <w:r w:rsidRPr="00516603">
        <w:rPr>
          <w:rFonts w:asciiTheme="minorHAnsi" w:hAnsiTheme="minorHAnsi"/>
          <w:sz w:val="24"/>
          <w:szCs w:val="24"/>
          <w:lang w:eastAsia="fr-FR"/>
        </w:rPr>
        <w:t xml:space="preserve">The Grants Evaluation Committee will consist of three persons, one representative from civil society and one expert in the field, this committee will be monitored by the Project Coordinator. </w:t>
      </w:r>
    </w:p>
    <w:p w14:paraId="03B93CB6" w14:textId="77777777" w:rsidR="00D40E20" w:rsidRPr="00516603" w:rsidRDefault="00D40E20" w:rsidP="00DC14A2">
      <w:pPr>
        <w:tabs>
          <w:tab w:val="left" w:pos="1710"/>
        </w:tabs>
        <w:jc w:val="both"/>
        <w:rPr>
          <w:rFonts w:asciiTheme="minorHAnsi" w:hAnsiTheme="minorHAnsi"/>
          <w:sz w:val="24"/>
          <w:szCs w:val="24"/>
          <w:lang w:eastAsia="fr-FR"/>
        </w:rPr>
      </w:pPr>
    </w:p>
    <w:p w14:paraId="0825C79D" w14:textId="344FC4C3" w:rsidR="00F46726" w:rsidRPr="00516603" w:rsidRDefault="00A043C0" w:rsidP="00DC14A2">
      <w:pPr>
        <w:jc w:val="both"/>
        <w:rPr>
          <w:rFonts w:asciiTheme="minorHAnsi" w:hAnsi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6603">
        <w:rPr>
          <w:rFonts w:asciiTheme="minorHAnsi" w:hAnsi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 member of the </w:t>
      </w:r>
      <w:r w:rsidR="002349D1" w:rsidRPr="00516603">
        <w:rPr>
          <w:rFonts w:asciiTheme="minorHAnsi" w:hAnsi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w:t>
      </w:r>
      <w:r w:rsidRPr="00516603">
        <w:rPr>
          <w:rFonts w:asciiTheme="minorHAnsi" w:hAnsi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Committee will need to fill the documents as stated below: </w:t>
      </w:r>
    </w:p>
    <w:p w14:paraId="6C5044C7" w14:textId="77777777" w:rsidR="006501CD" w:rsidRDefault="00F46726" w:rsidP="00DC14A2">
      <w:pPr>
        <w:tabs>
          <w:tab w:val="left" w:pos="1710"/>
        </w:tabs>
        <w:jc w:val="both"/>
        <w:rPr>
          <w:rFonts w:asciiTheme="minorHAnsi" w:hAnsiTheme="minorHAnsi"/>
          <w:sz w:val="24"/>
          <w:szCs w:val="24"/>
          <w:lang w:eastAsia="fr-FR"/>
        </w:rPr>
      </w:pPr>
      <w:r w:rsidRPr="00516603">
        <w:rPr>
          <w:rFonts w:asciiTheme="minorHAnsi" w:hAnsiTheme="minorHAnsi"/>
          <w:sz w:val="24"/>
          <w:szCs w:val="24"/>
          <w:lang w:eastAsia="fr-FR"/>
        </w:rPr>
        <w:t xml:space="preserve">▪ </w:t>
      </w:r>
      <w:r w:rsidR="002349D1" w:rsidRPr="00516603">
        <w:rPr>
          <w:rFonts w:asciiTheme="minorHAnsi" w:hAnsiTheme="minorHAnsi"/>
          <w:sz w:val="24"/>
          <w:szCs w:val="24"/>
          <w:lang w:eastAsia="fr-FR"/>
        </w:rPr>
        <w:t xml:space="preserve">List of application- The average weight is calculated for each application (up to 100 points). </w:t>
      </w:r>
    </w:p>
    <w:p w14:paraId="67A72228" w14:textId="3326A337" w:rsidR="00F46726" w:rsidRPr="00516603" w:rsidRDefault="002349D1" w:rsidP="00DC14A2">
      <w:pPr>
        <w:tabs>
          <w:tab w:val="left" w:pos="1710"/>
        </w:tabs>
        <w:jc w:val="both"/>
        <w:rPr>
          <w:rFonts w:asciiTheme="minorHAnsi" w:hAnsiTheme="minorHAnsi"/>
          <w:sz w:val="24"/>
          <w:szCs w:val="24"/>
        </w:rPr>
      </w:pPr>
      <w:r w:rsidRPr="00516603">
        <w:rPr>
          <w:rFonts w:asciiTheme="minorHAnsi" w:hAnsiTheme="minorHAnsi"/>
          <w:sz w:val="24"/>
          <w:szCs w:val="24"/>
          <w:lang w:eastAsia="fr-FR"/>
        </w:rPr>
        <w:t>The points of the Applicant’s application and its presentation are combined for a total of 100 points. Only applications that reach the level of 65 points can be processed for approval.</w:t>
      </w:r>
    </w:p>
    <w:p w14:paraId="11D64375" w14:textId="302BEAF0" w:rsidR="001C14A2" w:rsidRPr="00E2728A" w:rsidRDefault="002349D1" w:rsidP="00DC14A2">
      <w:pPr>
        <w:pStyle w:val="Heading1"/>
        <w:keepLines/>
        <w:spacing w:after="0" w:line="276" w:lineRule="auto"/>
        <w:jc w:val="both"/>
        <w:rPr>
          <w:rFonts w:asciiTheme="minorHAnsi" w:hAnsiTheme="minorHAnsi" w:cs="Arial"/>
          <w:lang w:val="de-DE"/>
        </w:rPr>
      </w:pPr>
      <w:r w:rsidRPr="00E2728A">
        <w:rPr>
          <w:rFonts w:asciiTheme="minorHAnsi" w:hAnsiTheme="minorHAnsi" w:cs="Arial"/>
          <w:lang w:val="de-DE"/>
        </w:rPr>
        <w:t>Contracting and awarding the grant from the „Women“ Project program</w:t>
      </w:r>
    </w:p>
    <w:p w14:paraId="1FE0D0C8" w14:textId="4553FE89" w:rsidR="002349D1" w:rsidRPr="00A7407F" w:rsidRDefault="002349D1" w:rsidP="00DC14A2">
      <w:pPr>
        <w:jc w:val="both"/>
        <w:rPr>
          <w:rFonts w:asciiTheme="minorHAnsi" w:hAnsiTheme="minorHAnsi"/>
          <w:sz w:val="24"/>
          <w:szCs w:val="24"/>
          <w:lang w:val="de-DE" w:eastAsia="fr-FR"/>
        </w:rPr>
      </w:pPr>
      <w:r w:rsidRPr="00A7407F">
        <w:rPr>
          <w:rFonts w:asciiTheme="minorHAnsi" w:hAnsiTheme="minorHAnsi"/>
          <w:sz w:val="24"/>
          <w:szCs w:val="24"/>
          <w:lang w:val="de-DE" w:eastAsia="fr-FR"/>
        </w:rPr>
        <w:t>This section of the Handbook addresses the content of the Grant Agreement, the necessary documentation to be kept in each grantee’s files, and the grant allocation procedures.</w:t>
      </w:r>
    </w:p>
    <w:p w14:paraId="20C98B89" w14:textId="18CA0D9D" w:rsidR="00A663D5" w:rsidRPr="007F18B5" w:rsidRDefault="009044FC" w:rsidP="00DC14A2">
      <w:pPr>
        <w:pStyle w:val="Heading1"/>
        <w:jc w:val="both"/>
        <w:rPr>
          <w:rFonts w:asciiTheme="minorHAnsi" w:hAnsiTheme="minorHAnsi"/>
          <w:lang w:val="de-DE"/>
        </w:rPr>
      </w:pPr>
      <w:r w:rsidRPr="007F18B5">
        <w:rPr>
          <w:rFonts w:asciiTheme="minorHAnsi" w:hAnsiTheme="minorHAnsi"/>
          <w:lang w:val="de-DE"/>
        </w:rPr>
        <w:t>Grant agreement</w:t>
      </w:r>
    </w:p>
    <w:p w14:paraId="20865D36" w14:textId="4C5CEC24" w:rsidR="00987F89" w:rsidRPr="00A7407F" w:rsidRDefault="008D62FC" w:rsidP="00DC14A2">
      <w:pPr>
        <w:tabs>
          <w:tab w:val="left" w:pos="1710"/>
        </w:tabs>
        <w:jc w:val="both"/>
        <w:rPr>
          <w:rFonts w:asciiTheme="minorHAnsi" w:hAnsiTheme="minorHAnsi"/>
          <w:sz w:val="24"/>
          <w:szCs w:val="24"/>
          <w:lang w:val="de-DE" w:eastAsia="fr-FR"/>
        </w:rPr>
      </w:pPr>
      <w:r w:rsidRPr="00A7407F">
        <w:rPr>
          <w:rFonts w:asciiTheme="minorHAnsi" w:hAnsiTheme="minorHAnsi"/>
          <w:sz w:val="24"/>
          <w:szCs w:val="24"/>
          <w:lang w:val="de-DE" w:eastAsia="fr-FR"/>
        </w:rPr>
        <w:t xml:space="preserve">Kosovo -Women 4 Women informs succesful applicants who have been selected for a grant within 5 business days of the Commission’s decision. </w:t>
      </w:r>
      <w:r w:rsidR="00650F1E" w:rsidRPr="00A7407F">
        <w:rPr>
          <w:rFonts w:asciiTheme="minorHAnsi" w:hAnsiTheme="minorHAnsi"/>
          <w:sz w:val="24"/>
          <w:szCs w:val="24"/>
          <w:lang w:val="de-DE" w:eastAsia="fr-FR"/>
        </w:rPr>
        <w:t xml:space="preserve">KW4W- compiles the grant documentation, including the Grant Agreement. </w:t>
      </w:r>
    </w:p>
    <w:p w14:paraId="23DBF107" w14:textId="24A3B6EC" w:rsidR="009E4759" w:rsidRPr="00A7407F" w:rsidRDefault="009E4759" w:rsidP="00DC14A2">
      <w:pPr>
        <w:tabs>
          <w:tab w:val="left" w:pos="1710"/>
        </w:tabs>
        <w:jc w:val="both"/>
        <w:rPr>
          <w:rFonts w:asciiTheme="minorHAnsi" w:hAnsiTheme="minorHAnsi"/>
          <w:sz w:val="24"/>
          <w:szCs w:val="24"/>
          <w:lang w:val="de-DE" w:eastAsia="fr-FR"/>
        </w:rPr>
      </w:pPr>
      <w:r w:rsidRPr="00A7407F">
        <w:rPr>
          <w:rFonts w:asciiTheme="minorHAnsi" w:hAnsiTheme="minorHAnsi"/>
          <w:sz w:val="24"/>
          <w:szCs w:val="24"/>
          <w:lang w:val="de-DE" w:eastAsia="fr-FR"/>
        </w:rPr>
        <w:t>Successful applicants who have been selected to receive the grant are required to submit additional documents within 5 business days of receiving the written notice as stated:</w:t>
      </w:r>
    </w:p>
    <w:p w14:paraId="37AD3548" w14:textId="33A61873" w:rsidR="00304A13" w:rsidRPr="00A7407F" w:rsidRDefault="00304A13" w:rsidP="00DC14A2">
      <w:pPr>
        <w:pStyle w:val="ListParagraph"/>
        <w:numPr>
          <w:ilvl w:val="0"/>
          <w:numId w:val="15"/>
        </w:numPr>
        <w:tabs>
          <w:tab w:val="left" w:pos="1710"/>
        </w:tabs>
        <w:jc w:val="both"/>
        <w:rPr>
          <w:sz w:val="24"/>
          <w:szCs w:val="24"/>
          <w:lang w:val="de-DE" w:eastAsia="fr-FR"/>
        </w:rPr>
      </w:pPr>
      <w:r w:rsidRPr="00A7407F">
        <w:rPr>
          <w:sz w:val="24"/>
          <w:szCs w:val="24"/>
          <w:lang w:val="de-DE" w:eastAsia="fr-FR"/>
        </w:rPr>
        <w:t xml:space="preserve">Proof that the idea/business leader is not under investigation </w:t>
      </w:r>
    </w:p>
    <w:p w14:paraId="0604C621" w14:textId="6A569C8E" w:rsidR="00304A13" w:rsidRPr="00A7407F" w:rsidRDefault="00304A13" w:rsidP="00DC14A2">
      <w:pPr>
        <w:pStyle w:val="ListParagraph"/>
        <w:numPr>
          <w:ilvl w:val="0"/>
          <w:numId w:val="15"/>
        </w:numPr>
        <w:tabs>
          <w:tab w:val="left" w:pos="1710"/>
        </w:tabs>
        <w:jc w:val="both"/>
        <w:rPr>
          <w:sz w:val="24"/>
          <w:szCs w:val="24"/>
          <w:lang w:val="de-DE" w:eastAsia="fr-FR"/>
        </w:rPr>
      </w:pPr>
      <w:r w:rsidRPr="00A7407F">
        <w:rPr>
          <w:sz w:val="24"/>
          <w:szCs w:val="24"/>
          <w:lang w:val="de-DE" w:eastAsia="fr-FR"/>
        </w:rPr>
        <w:t xml:space="preserve">Copies of Identity documents-ID’s for each member of the idea/business. </w:t>
      </w:r>
    </w:p>
    <w:p w14:paraId="1A50945B" w14:textId="47821754" w:rsidR="00A35135" w:rsidRPr="00A7407F" w:rsidRDefault="007D5FAC" w:rsidP="00DC14A2">
      <w:pPr>
        <w:tabs>
          <w:tab w:val="left" w:pos="1710"/>
        </w:tabs>
        <w:spacing w:line="276" w:lineRule="auto"/>
        <w:jc w:val="both"/>
        <w:rPr>
          <w:rFonts w:asciiTheme="minorHAnsi" w:hAnsiTheme="minorHAnsi"/>
          <w:sz w:val="24"/>
          <w:szCs w:val="24"/>
          <w:lang w:val="de-DE" w:eastAsia="fr-FR"/>
        </w:rPr>
      </w:pPr>
      <w:r w:rsidRPr="00A7407F">
        <w:rPr>
          <w:rFonts w:asciiTheme="minorHAnsi" w:hAnsiTheme="minorHAnsi"/>
          <w:sz w:val="24"/>
          <w:szCs w:val="24"/>
        </w:rPr>
        <w:br/>
      </w:r>
      <w:r w:rsidRPr="00FC1B05">
        <w:rPr>
          <w:rFonts w:asciiTheme="minorHAnsi" w:hAnsiTheme="minorHAnsi" w:cs="Arial"/>
          <w:color w:val="222222"/>
          <w:sz w:val="24"/>
          <w:szCs w:val="24"/>
        </w:rPr>
        <w:t>If the applicant fails to submit the aforementioned documents within five (5) business days of receiving the written notice, the application shall be rejected. Grant funds are allocated to eligible costs based on the method and payment schedules as described in the Grant Agreement. Payments are made by direct bank transfer to the bank account of the grantee. Under no circumstances may payments be made</w:t>
      </w:r>
      <w:r w:rsidR="00B56BD4" w:rsidRPr="00FC1B05">
        <w:rPr>
          <w:rFonts w:asciiTheme="minorHAnsi" w:hAnsiTheme="minorHAnsi" w:cs="Arial"/>
          <w:color w:val="222222"/>
          <w:sz w:val="24"/>
          <w:szCs w:val="24"/>
        </w:rPr>
        <w:t xml:space="preserve"> in cash,</w:t>
      </w:r>
      <w:r w:rsidRPr="00FC1B05">
        <w:rPr>
          <w:rFonts w:asciiTheme="minorHAnsi" w:hAnsiTheme="minorHAnsi" w:cs="Arial"/>
          <w:color w:val="222222"/>
          <w:sz w:val="24"/>
          <w:szCs w:val="24"/>
        </w:rPr>
        <w:t xml:space="preserve"> to the account of a private person, and / or to an account abroad.</w:t>
      </w:r>
    </w:p>
    <w:p w14:paraId="0F688FB5" w14:textId="02DAC0D6" w:rsidR="00C234B9" w:rsidRPr="00F145BF" w:rsidRDefault="000A1DF7" w:rsidP="00DC14A2">
      <w:pPr>
        <w:autoSpaceDE w:val="0"/>
        <w:autoSpaceDN w:val="0"/>
        <w:adjustRightInd w:val="0"/>
        <w:spacing w:after="0"/>
        <w:jc w:val="both"/>
        <w:rPr>
          <w:rFonts w:asciiTheme="minorHAnsi" w:eastAsiaTheme="minorHAnsi" w:hAnsiTheme="minorHAnsi" w:cs="Arial"/>
          <w:b/>
          <w:bCs/>
          <w:color w:val="000000"/>
          <w:sz w:val="32"/>
          <w:szCs w:val="32"/>
          <w:lang w:val="en-US" w:eastAsia="en-US"/>
        </w:rPr>
      </w:pPr>
      <w:r w:rsidRPr="00F145BF">
        <w:rPr>
          <w:rFonts w:asciiTheme="minorHAnsi" w:eastAsiaTheme="minorHAnsi" w:hAnsiTheme="minorHAnsi" w:cs="Arial"/>
          <w:b/>
          <w:bCs/>
          <w:color w:val="000000"/>
          <w:sz w:val="32"/>
          <w:szCs w:val="32"/>
          <w:lang w:val="en-US" w:eastAsia="en-US"/>
        </w:rPr>
        <w:t>Monitoring and Evaluation of Grants from Kosovo-Women 4 Women</w:t>
      </w:r>
    </w:p>
    <w:p w14:paraId="34D0F283" w14:textId="77777777" w:rsidR="00C234B9" w:rsidRPr="00F969C0" w:rsidRDefault="00C234B9" w:rsidP="00DC14A2">
      <w:pPr>
        <w:autoSpaceDE w:val="0"/>
        <w:autoSpaceDN w:val="0"/>
        <w:adjustRightInd w:val="0"/>
        <w:spacing w:after="0"/>
        <w:jc w:val="both"/>
        <w:rPr>
          <w:rFonts w:asciiTheme="minorHAnsi" w:eastAsiaTheme="minorHAnsi" w:hAnsiTheme="minorHAnsi" w:cs="Calibri"/>
          <w:color w:val="000000"/>
          <w:sz w:val="24"/>
          <w:szCs w:val="24"/>
          <w:lang w:val="en-US" w:eastAsia="en-US"/>
        </w:rPr>
      </w:pPr>
    </w:p>
    <w:p w14:paraId="4D53D807" w14:textId="48CFEFF1" w:rsidR="00EA6CB6" w:rsidRPr="00F969C0" w:rsidRDefault="002338BC" w:rsidP="00DC14A2">
      <w:pPr>
        <w:autoSpaceDE w:val="0"/>
        <w:autoSpaceDN w:val="0"/>
        <w:adjustRightInd w:val="0"/>
        <w:spacing w:after="0"/>
        <w:jc w:val="both"/>
        <w:rPr>
          <w:rFonts w:asciiTheme="minorHAnsi" w:eastAsiaTheme="minorHAnsi" w:hAnsiTheme="minorHAnsi" w:cs="Arial"/>
          <w:color w:val="000000"/>
          <w:sz w:val="24"/>
          <w:szCs w:val="24"/>
          <w:lang w:val="en-US" w:eastAsia="en-US"/>
        </w:rPr>
      </w:pPr>
      <w:r w:rsidRPr="00F969C0">
        <w:rPr>
          <w:rFonts w:asciiTheme="minorHAnsi" w:eastAsiaTheme="minorHAnsi" w:hAnsiTheme="minorHAnsi" w:cs="Arial"/>
          <w:color w:val="000000"/>
          <w:sz w:val="24"/>
          <w:szCs w:val="24"/>
          <w:lang w:val="en-US" w:eastAsia="en-US"/>
        </w:rPr>
        <w:t xml:space="preserve">This section of the Handbook outlines the overall grant implementation and </w:t>
      </w:r>
      <w:r w:rsidR="00A860E6" w:rsidRPr="00F969C0">
        <w:rPr>
          <w:rFonts w:asciiTheme="minorHAnsi" w:eastAsiaTheme="minorHAnsi" w:hAnsiTheme="minorHAnsi" w:cs="Arial"/>
          <w:color w:val="000000"/>
          <w:sz w:val="24"/>
          <w:szCs w:val="24"/>
          <w:lang w:val="en-US" w:eastAsia="en-US"/>
        </w:rPr>
        <w:t>monitoring</w:t>
      </w:r>
      <w:r w:rsidRPr="00F969C0">
        <w:rPr>
          <w:rFonts w:asciiTheme="minorHAnsi" w:eastAsiaTheme="minorHAnsi" w:hAnsiTheme="minorHAnsi" w:cs="Arial"/>
          <w:color w:val="000000"/>
          <w:sz w:val="24"/>
          <w:szCs w:val="24"/>
          <w:lang w:val="en-US" w:eastAsia="en-US"/>
        </w:rPr>
        <w:t xml:space="preserve"> processes implemented by the grantee and KW4W, after signing the </w:t>
      </w:r>
      <w:r w:rsidR="00C34871" w:rsidRPr="00F969C0">
        <w:rPr>
          <w:rFonts w:asciiTheme="minorHAnsi" w:eastAsiaTheme="minorHAnsi" w:hAnsiTheme="minorHAnsi" w:cs="Arial"/>
          <w:color w:val="000000"/>
          <w:sz w:val="24"/>
          <w:szCs w:val="24"/>
          <w:lang w:val="en-US" w:eastAsia="en-US"/>
        </w:rPr>
        <w:t>Grant Agreement.</w:t>
      </w:r>
    </w:p>
    <w:p w14:paraId="44E8E4EB" w14:textId="77777777" w:rsidR="002338BC" w:rsidRPr="00E2728A" w:rsidRDefault="002338BC" w:rsidP="00DC14A2">
      <w:pPr>
        <w:jc w:val="both"/>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935AF0" w14:textId="449D656D" w:rsidR="00EA6CB6" w:rsidRPr="002717F8" w:rsidRDefault="00476EF1" w:rsidP="00DC14A2">
      <w:pPr>
        <w:jc w:val="both"/>
        <w:rPr>
          <w:rFonts w:asciiTheme="minorHAnsi" w:hAnsiTheme="minorHAnsi"/>
          <w:b/>
          <w:bCs/>
          <w:sz w:val="24"/>
          <w:szCs w:val="24"/>
        </w:rPr>
      </w:pPr>
      <w:r w:rsidRPr="002717F8">
        <w:rPr>
          <w:rFonts w:asciiTheme="minorHAnsi" w:hAnsiTheme="minorHAnsi"/>
          <w:b/>
          <w:bCs/>
          <w:sz w:val="24"/>
          <w:szCs w:val="24"/>
        </w:rPr>
        <w:t>Specific criteria’s that need to be included in the Grant Agreement</w:t>
      </w:r>
    </w:p>
    <w:p w14:paraId="70D14425" w14:textId="2238BF57" w:rsidR="008F6132" w:rsidRPr="00873BE0" w:rsidRDefault="00721D97" w:rsidP="00DC14A2">
      <w:pPr>
        <w:jc w:val="both"/>
        <w:rPr>
          <w:rFonts w:asciiTheme="minorHAnsi" w:hAnsiTheme="minorHAnsi"/>
          <w:sz w:val="24"/>
          <w:szCs w:val="24"/>
        </w:rPr>
      </w:pPr>
      <w:r w:rsidRPr="00873BE0">
        <w:rPr>
          <w:rFonts w:asciiTheme="minorHAnsi" w:hAnsiTheme="minorHAnsi"/>
          <w:sz w:val="24"/>
          <w:szCs w:val="24"/>
        </w:rPr>
        <w:t>Financial auditing/financial reports</w:t>
      </w:r>
      <w:r w:rsidR="002717F8" w:rsidRPr="00873BE0">
        <w:rPr>
          <w:rFonts w:asciiTheme="minorHAnsi" w:hAnsiTheme="minorHAnsi"/>
          <w:sz w:val="24"/>
          <w:szCs w:val="24"/>
        </w:rPr>
        <w:t>:</w:t>
      </w:r>
    </w:p>
    <w:p w14:paraId="7C6623F8" w14:textId="77777777" w:rsidR="008F6132" w:rsidRDefault="008F6132" w:rsidP="00DC14A2">
      <w:pPr>
        <w:jc w:val="both"/>
        <w:rPr>
          <w:rFonts w:asciiTheme="minorHAnsi" w:hAnsiTheme="minorHAnsi"/>
          <w:sz w:val="24"/>
          <w:szCs w:val="24"/>
        </w:rPr>
      </w:pPr>
    </w:p>
    <w:p w14:paraId="62ADA236" w14:textId="77777777" w:rsidR="00126EE1" w:rsidRPr="00126EE1" w:rsidRDefault="00126EE1" w:rsidP="00126EE1">
      <w:pPr>
        <w:tabs>
          <w:tab w:val="left" w:pos="1710"/>
        </w:tabs>
        <w:spacing w:line="276" w:lineRule="auto"/>
        <w:jc w:val="both"/>
        <w:rPr>
          <w:rFonts w:asciiTheme="minorHAnsi" w:hAnsiTheme="minorHAnsi" w:cs="Arial"/>
          <w:color w:val="222222"/>
          <w:sz w:val="24"/>
          <w:szCs w:val="24"/>
        </w:rPr>
      </w:pPr>
    </w:p>
    <w:p w14:paraId="0CFAB906" w14:textId="4088FF0E" w:rsidR="00721D97" w:rsidRPr="00126EE1" w:rsidRDefault="00721D97" w:rsidP="00126EE1">
      <w:pPr>
        <w:tabs>
          <w:tab w:val="left" w:pos="1710"/>
        </w:tabs>
        <w:spacing w:line="276" w:lineRule="auto"/>
        <w:jc w:val="both"/>
        <w:rPr>
          <w:rFonts w:asciiTheme="minorHAnsi" w:hAnsiTheme="minorHAnsi" w:cs="Arial"/>
          <w:color w:val="222222"/>
          <w:sz w:val="24"/>
          <w:szCs w:val="24"/>
        </w:rPr>
      </w:pPr>
      <w:r w:rsidRPr="00126EE1">
        <w:rPr>
          <w:rFonts w:asciiTheme="minorHAnsi" w:hAnsiTheme="minorHAnsi" w:cs="Arial"/>
          <w:color w:val="222222"/>
          <w:sz w:val="24"/>
          <w:szCs w:val="24"/>
        </w:rPr>
        <w:t>Each grantee must receive and hold an information session in the form of financial reporting. Reports will occur quarterly for 12 months, original invoices for purchase of equipment and services must be submitted to Koso</w:t>
      </w:r>
      <w:r w:rsidR="00617D20" w:rsidRPr="00126EE1">
        <w:rPr>
          <w:rFonts w:asciiTheme="minorHAnsi" w:hAnsiTheme="minorHAnsi" w:cs="Arial"/>
          <w:color w:val="222222"/>
          <w:sz w:val="24"/>
          <w:szCs w:val="24"/>
        </w:rPr>
        <w:t>v</w:t>
      </w:r>
      <w:r w:rsidRPr="00126EE1">
        <w:rPr>
          <w:rFonts w:asciiTheme="minorHAnsi" w:hAnsiTheme="minorHAnsi" w:cs="Arial"/>
          <w:color w:val="222222"/>
          <w:sz w:val="24"/>
          <w:szCs w:val="24"/>
        </w:rPr>
        <w:t>o-Women 4 Women.</w:t>
      </w:r>
    </w:p>
    <w:p w14:paraId="0B7ABBA8" w14:textId="77777777" w:rsidR="005F333C" w:rsidRPr="00E2728A" w:rsidRDefault="005F333C" w:rsidP="00DC14A2">
      <w:pPr>
        <w:jc w:val="both"/>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D54BEC" w14:textId="4BD37D4C" w:rsidR="005F333C" w:rsidRPr="008F6132" w:rsidRDefault="009161F7" w:rsidP="00DC14A2">
      <w:pPr>
        <w:jc w:val="both"/>
        <w:rPr>
          <w:rFonts w:asciiTheme="minorHAnsi" w:hAnsi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6132">
        <w:rPr>
          <w:rFonts w:asciiTheme="minorHAnsi" w:hAnsi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Monitoring and Evaluation:</w:t>
      </w:r>
    </w:p>
    <w:p w14:paraId="7BA3BADF" w14:textId="734A7E1E" w:rsidR="009161F7" w:rsidRPr="00126EE1" w:rsidRDefault="009161F7" w:rsidP="00126EE1">
      <w:pPr>
        <w:tabs>
          <w:tab w:val="left" w:pos="1710"/>
        </w:tabs>
        <w:spacing w:line="276" w:lineRule="auto"/>
        <w:jc w:val="both"/>
        <w:rPr>
          <w:rFonts w:asciiTheme="minorHAnsi" w:hAnsiTheme="minorHAnsi" w:cs="Arial"/>
          <w:color w:val="222222"/>
          <w:sz w:val="24"/>
          <w:szCs w:val="24"/>
        </w:rPr>
      </w:pPr>
      <w:r w:rsidRPr="00126EE1">
        <w:rPr>
          <w:rFonts w:asciiTheme="minorHAnsi" w:hAnsiTheme="minorHAnsi" w:cs="Arial"/>
          <w:color w:val="222222"/>
          <w:sz w:val="24"/>
          <w:szCs w:val="24"/>
        </w:rPr>
        <w:t xml:space="preserve">KW4W uses mechanisms to monitor grantee performance, including evaluating activity results, organizing visits to ongoing grant </w:t>
      </w:r>
      <w:r w:rsidR="005F333C" w:rsidRPr="00126EE1">
        <w:rPr>
          <w:rFonts w:asciiTheme="minorHAnsi" w:hAnsiTheme="minorHAnsi" w:cs="Arial"/>
          <w:color w:val="222222"/>
          <w:sz w:val="24"/>
          <w:szCs w:val="24"/>
        </w:rPr>
        <w:t>activities</w:t>
      </w:r>
      <w:r w:rsidRPr="00126EE1">
        <w:rPr>
          <w:rFonts w:asciiTheme="minorHAnsi" w:hAnsiTheme="minorHAnsi" w:cs="Arial"/>
          <w:color w:val="222222"/>
          <w:sz w:val="24"/>
          <w:szCs w:val="24"/>
        </w:rPr>
        <w:t>, and reviewing periodic reports. Grant recipients may be required to report data on the needs of performance monitoring reports or plans, as required by the grant award act.</w:t>
      </w:r>
    </w:p>
    <w:p w14:paraId="72474672" w14:textId="77777777" w:rsidR="009161F7" w:rsidRPr="00E2728A" w:rsidRDefault="009161F7" w:rsidP="00DC14A2">
      <w:pPr>
        <w:jc w:val="both"/>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 w:name="_GoBack"/>
      <w:bookmarkEnd w:id="5"/>
    </w:p>
    <w:sectPr w:rsidR="009161F7" w:rsidRPr="00E2728A" w:rsidSect="00C01A5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65C24" w14:textId="77777777" w:rsidR="00AC684A" w:rsidRDefault="00AC684A" w:rsidP="001D00F0">
      <w:pPr>
        <w:spacing w:after="0"/>
      </w:pPr>
      <w:r>
        <w:separator/>
      </w:r>
    </w:p>
  </w:endnote>
  <w:endnote w:type="continuationSeparator" w:id="0">
    <w:p w14:paraId="46BB6ECB" w14:textId="77777777" w:rsidR="00AC684A" w:rsidRDefault="00AC684A" w:rsidP="001D0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FF56F2E0t00">
    <w:altName w:val="Calibri"/>
    <w:panose1 w:val="00000000000000000000"/>
    <w:charset w:val="00"/>
    <w:family w:val="swiss"/>
    <w:notTrueType/>
    <w:pitch w:val="default"/>
    <w:sig w:usb0="00000003" w:usb1="00000000" w:usb2="00000000" w:usb3="00000000" w:csb0="00000001" w:csb1="00000000"/>
  </w:font>
  <w:font w:name="Campton Book">
    <w:altName w:val="Calibri"/>
    <w:charset w:val="00"/>
    <w:family w:val="auto"/>
    <w:pitch w:val="variable"/>
    <w:sig w:usb0="00000007" w:usb1="00000001" w:usb2="00000000" w:usb3="00000000" w:csb0="00000093"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185378"/>
      <w:docPartObj>
        <w:docPartGallery w:val="Page Numbers (Bottom of Page)"/>
        <w:docPartUnique/>
      </w:docPartObj>
    </w:sdtPr>
    <w:sdtEndPr>
      <w:rPr>
        <w:noProof/>
      </w:rPr>
    </w:sdtEndPr>
    <w:sdtContent>
      <w:p w14:paraId="0C8C3A2B" w14:textId="77777777" w:rsidR="004768D0" w:rsidRDefault="004768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A03871" w14:textId="77777777" w:rsidR="00991635" w:rsidRPr="00E63E5C" w:rsidRDefault="00991635" w:rsidP="00A005E6">
    <w:pPr>
      <w:pStyle w:val="Footer"/>
      <w:jc w:val="center"/>
      <w:rPr>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7565E" w14:textId="77777777" w:rsidR="00AC684A" w:rsidRDefault="00AC684A" w:rsidP="001D00F0">
      <w:pPr>
        <w:spacing w:after="0"/>
      </w:pPr>
      <w:r>
        <w:separator/>
      </w:r>
    </w:p>
  </w:footnote>
  <w:footnote w:type="continuationSeparator" w:id="0">
    <w:p w14:paraId="52A54755" w14:textId="77777777" w:rsidR="00AC684A" w:rsidRDefault="00AC684A" w:rsidP="001D0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8F7D" w14:textId="77777777" w:rsidR="00B71A7D" w:rsidRDefault="00C36782" w:rsidP="00873B91">
    <w:pPr>
      <w:pStyle w:val="Header"/>
      <w:tabs>
        <w:tab w:val="clear" w:pos="4680"/>
        <w:tab w:val="clear" w:pos="9360"/>
        <w:tab w:val="left" w:pos="4110"/>
        <w:tab w:val="left" w:pos="7395"/>
      </w:tabs>
    </w:pPr>
    <w:r>
      <w:rPr>
        <w:noProof/>
      </w:rPr>
      <w:drawing>
        <wp:anchor distT="0" distB="0" distL="114300" distR="114300" simplePos="0" relativeHeight="251671040" behindDoc="1" locked="0" layoutInCell="1" allowOverlap="1" wp14:anchorId="37527AD0" wp14:editId="723E5D9E">
          <wp:simplePos x="0" y="0"/>
          <wp:positionH relativeFrom="column">
            <wp:posOffset>5162550</wp:posOffset>
          </wp:positionH>
          <wp:positionV relativeFrom="paragraph">
            <wp:posOffset>-173990</wp:posOffset>
          </wp:positionV>
          <wp:extent cx="933450" cy="553720"/>
          <wp:effectExtent l="0" t="0" r="0" b="0"/>
          <wp:wrapTight wrapText="bothSides">
            <wp:wrapPolygon edited="0">
              <wp:start x="0" y="0"/>
              <wp:lineTo x="0" y="11147"/>
              <wp:lineTo x="3527" y="11890"/>
              <wp:lineTo x="4408" y="20807"/>
              <wp:lineTo x="21159" y="20807"/>
              <wp:lineTo x="21159" y="18578"/>
              <wp:lineTo x="20278" y="11890"/>
              <wp:lineTo x="17192" y="5945"/>
              <wp:lineTo x="132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W4W (1).PNG"/>
                  <pic:cNvPicPr/>
                </pic:nvPicPr>
                <pic:blipFill>
                  <a:blip r:embed="rId1">
                    <a:extLst>
                      <a:ext uri="{28A0092B-C50C-407E-A947-70E740481C1C}">
                        <a14:useLocalDpi xmlns:a14="http://schemas.microsoft.com/office/drawing/2010/main" val="0"/>
                      </a:ext>
                    </a:extLst>
                  </a:blip>
                  <a:stretch>
                    <a:fillRect/>
                  </a:stretch>
                </pic:blipFill>
                <pic:spPr>
                  <a:xfrm>
                    <a:off x="0" y="0"/>
                    <a:ext cx="933450" cy="5537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5D9A715B" wp14:editId="08FB8CC0">
          <wp:simplePos x="0" y="0"/>
          <wp:positionH relativeFrom="column">
            <wp:posOffset>3104515</wp:posOffset>
          </wp:positionH>
          <wp:positionV relativeFrom="paragraph">
            <wp:posOffset>-188595</wp:posOffset>
          </wp:positionV>
          <wp:extent cx="1057275" cy="645160"/>
          <wp:effectExtent l="0" t="0" r="0" b="0"/>
          <wp:wrapTight wrapText="bothSides">
            <wp:wrapPolygon edited="0">
              <wp:start x="8951" y="2551"/>
              <wp:lineTo x="3503" y="5740"/>
              <wp:lineTo x="2335" y="7654"/>
              <wp:lineTo x="2335" y="15307"/>
              <wp:lineTo x="8951" y="17220"/>
              <wp:lineTo x="15178" y="18496"/>
              <wp:lineTo x="18681" y="18496"/>
              <wp:lineTo x="19849" y="7654"/>
              <wp:lineTo x="18681" y="5740"/>
              <wp:lineTo x="11286" y="2551"/>
              <wp:lineTo x="8951" y="255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W4W Logo (1).png"/>
                  <pic:cNvPicPr/>
                </pic:nvPicPr>
                <pic:blipFill>
                  <a:blip r:embed="rId2">
                    <a:extLst>
                      <a:ext uri="{28A0092B-C50C-407E-A947-70E740481C1C}">
                        <a14:useLocalDpi xmlns:a14="http://schemas.microsoft.com/office/drawing/2010/main" val="0"/>
                      </a:ext>
                    </a:extLst>
                  </a:blip>
                  <a:stretch>
                    <a:fillRect/>
                  </a:stretch>
                </pic:blipFill>
                <pic:spPr>
                  <a:xfrm>
                    <a:off x="0" y="0"/>
                    <a:ext cx="1057275" cy="645160"/>
                  </a:xfrm>
                  <a:prstGeom prst="rect">
                    <a:avLst/>
                  </a:prstGeom>
                </pic:spPr>
              </pic:pic>
            </a:graphicData>
          </a:graphic>
          <wp14:sizeRelH relativeFrom="page">
            <wp14:pctWidth>0</wp14:pctWidth>
          </wp14:sizeRelH>
          <wp14:sizeRelV relativeFrom="page">
            <wp14:pctHeight>0</wp14:pctHeight>
          </wp14:sizeRelV>
        </wp:anchor>
      </w:drawing>
    </w:r>
    <w:r w:rsidR="00286F45" w:rsidRPr="004B1A22">
      <w:rPr>
        <w:noProof/>
      </w:rPr>
      <w:drawing>
        <wp:anchor distT="0" distB="0" distL="114300" distR="114300" simplePos="0" relativeHeight="251649536" behindDoc="1" locked="0" layoutInCell="1" allowOverlap="1" wp14:anchorId="35534950" wp14:editId="5730584E">
          <wp:simplePos x="0" y="0"/>
          <wp:positionH relativeFrom="column">
            <wp:posOffset>1381125</wp:posOffset>
          </wp:positionH>
          <wp:positionV relativeFrom="paragraph">
            <wp:posOffset>-257175</wp:posOffset>
          </wp:positionV>
          <wp:extent cx="1009650" cy="656590"/>
          <wp:effectExtent l="0" t="0" r="0" b="0"/>
          <wp:wrapTight wrapText="bothSides">
            <wp:wrapPolygon edited="0">
              <wp:start x="0" y="0"/>
              <wp:lineTo x="0" y="20681"/>
              <wp:lineTo x="21192" y="20681"/>
              <wp:lineTo x="21192" y="0"/>
              <wp:lineTo x="0" y="0"/>
            </wp:wrapPolygon>
          </wp:wrapTight>
          <wp:docPr id="1" name="Picture 1" descr="C:\Users\agneta.bytyqi\Downloads\GIZ Logo mit 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eta.bytyqi\Downloads\GIZ Logo mit Schrif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F45">
      <w:rPr>
        <w:noProof/>
      </w:rPr>
      <w:drawing>
        <wp:anchor distT="0" distB="0" distL="114300" distR="114300" simplePos="0" relativeHeight="251664896" behindDoc="0" locked="0" layoutInCell="1" allowOverlap="1" wp14:anchorId="74B884CB" wp14:editId="65CB657E">
          <wp:simplePos x="0" y="0"/>
          <wp:positionH relativeFrom="margin">
            <wp:posOffset>-504825</wp:posOffset>
          </wp:positionH>
          <wp:positionV relativeFrom="margin">
            <wp:posOffset>-990600</wp:posOffset>
          </wp:positionV>
          <wp:extent cx="1583055" cy="11518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 Kosovar Cooperatio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3055" cy="1151890"/>
                  </a:xfrm>
                  <a:prstGeom prst="rect">
                    <a:avLst/>
                  </a:prstGeom>
                </pic:spPr>
              </pic:pic>
            </a:graphicData>
          </a:graphic>
        </wp:anchor>
      </w:drawing>
    </w:r>
    <w:r w:rsidR="00873B91">
      <w:tab/>
    </w:r>
    <w:r w:rsidR="00873B91">
      <w:tab/>
    </w:r>
  </w:p>
  <w:p w14:paraId="4B5BB8E1" w14:textId="77777777" w:rsidR="00991635" w:rsidRDefault="00991635" w:rsidP="00DC016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142"/>
    <w:multiLevelType w:val="hybridMultilevel"/>
    <w:tmpl w:val="16A6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41CEE"/>
    <w:multiLevelType w:val="hybridMultilevel"/>
    <w:tmpl w:val="8A34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D56A0"/>
    <w:multiLevelType w:val="hybridMultilevel"/>
    <w:tmpl w:val="1D18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81BC0"/>
    <w:multiLevelType w:val="hybridMultilevel"/>
    <w:tmpl w:val="70E2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A3364"/>
    <w:multiLevelType w:val="hybridMultilevel"/>
    <w:tmpl w:val="7B0032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67B06"/>
    <w:multiLevelType w:val="hybridMultilevel"/>
    <w:tmpl w:val="B946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45BC5"/>
    <w:multiLevelType w:val="hybridMultilevel"/>
    <w:tmpl w:val="3940B032"/>
    <w:lvl w:ilvl="0" w:tplc="25BE5E3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14C87"/>
    <w:multiLevelType w:val="hybridMultilevel"/>
    <w:tmpl w:val="C9A6A02A"/>
    <w:lvl w:ilvl="0" w:tplc="D298C730">
      <w:start w:val="1"/>
      <w:numFmt w:val="bullet"/>
      <w:lvlText w:val=""/>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E0612"/>
    <w:multiLevelType w:val="hybridMultilevel"/>
    <w:tmpl w:val="96B89398"/>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1725A"/>
    <w:multiLevelType w:val="hybridMultilevel"/>
    <w:tmpl w:val="53EA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D7258"/>
    <w:multiLevelType w:val="hybridMultilevel"/>
    <w:tmpl w:val="CE34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21A0C"/>
    <w:multiLevelType w:val="hybridMultilevel"/>
    <w:tmpl w:val="F072E76A"/>
    <w:lvl w:ilvl="0" w:tplc="D298C730">
      <w:start w:val="1"/>
      <w:numFmt w:val="bullet"/>
      <w:lvlText w:val=""/>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07A63"/>
    <w:multiLevelType w:val="hybridMultilevel"/>
    <w:tmpl w:val="0C6C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E4C87"/>
    <w:multiLevelType w:val="hybridMultilevel"/>
    <w:tmpl w:val="45D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1745D"/>
    <w:multiLevelType w:val="hybridMultilevel"/>
    <w:tmpl w:val="E20C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2B3F16"/>
    <w:multiLevelType w:val="hybridMultilevel"/>
    <w:tmpl w:val="C710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2"/>
  </w:num>
  <w:num w:numId="5">
    <w:abstractNumId w:val="2"/>
  </w:num>
  <w:num w:numId="6">
    <w:abstractNumId w:val="14"/>
  </w:num>
  <w:num w:numId="7">
    <w:abstractNumId w:val="5"/>
  </w:num>
  <w:num w:numId="8">
    <w:abstractNumId w:val="13"/>
  </w:num>
  <w:num w:numId="9">
    <w:abstractNumId w:val="7"/>
  </w:num>
  <w:num w:numId="10">
    <w:abstractNumId w:val="11"/>
  </w:num>
  <w:num w:numId="11">
    <w:abstractNumId w:val="8"/>
  </w:num>
  <w:num w:numId="12">
    <w:abstractNumId w:val="1"/>
  </w:num>
  <w:num w:numId="13">
    <w:abstractNumId w:val="0"/>
  </w:num>
  <w:num w:numId="14">
    <w:abstractNumId w:val="9"/>
  </w:num>
  <w:num w:numId="15">
    <w:abstractNumId w:val="15"/>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F0"/>
    <w:rsid w:val="00000814"/>
    <w:rsid w:val="00001D21"/>
    <w:rsid w:val="00005346"/>
    <w:rsid w:val="00005C72"/>
    <w:rsid w:val="00007C79"/>
    <w:rsid w:val="000169CE"/>
    <w:rsid w:val="0002034F"/>
    <w:rsid w:val="0002211C"/>
    <w:rsid w:val="00025E33"/>
    <w:rsid w:val="000302AC"/>
    <w:rsid w:val="00031218"/>
    <w:rsid w:val="00031ADD"/>
    <w:rsid w:val="000320BD"/>
    <w:rsid w:val="000328A8"/>
    <w:rsid w:val="0004199C"/>
    <w:rsid w:val="00043003"/>
    <w:rsid w:val="00043F0E"/>
    <w:rsid w:val="00046033"/>
    <w:rsid w:val="0004630E"/>
    <w:rsid w:val="00047B5D"/>
    <w:rsid w:val="00055226"/>
    <w:rsid w:val="00056736"/>
    <w:rsid w:val="00057EA8"/>
    <w:rsid w:val="0006014B"/>
    <w:rsid w:val="00063F0D"/>
    <w:rsid w:val="00070AFB"/>
    <w:rsid w:val="00072B95"/>
    <w:rsid w:val="00072E21"/>
    <w:rsid w:val="00075FEA"/>
    <w:rsid w:val="000809A9"/>
    <w:rsid w:val="00082BE4"/>
    <w:rsid w:val="000A0F31"/>
    <w:rsid w:val="000A1BBF"/>
    <w:rsid w:val="000A1DF7"/>
    <w:rsid w:val="000A21DD"/>
    <w:rsid w:val="000A2224"/>
    <w:rsid w:val="000A34B8"/>
    <w:rsid w:val="000A5657"/>
    <w:rsid w:val="000A5E66"/>
    <w:rsid w:val="000A7A34"/>
    <w:rsid w:val="000B0714"/>
    <w:rsid w:val="000B6380"/>
    <w:rsid w:val="000B665F"/>
    <w:rsid w:val="000C00F7"/>
    <w:rsid w:val="000C446C"/>
    <w:rsid w:val="000C5B27"/>
    <w:rsid w:val="000C5DD9"/>
    <w:rsid w:val="000C75AC"/>
    <w:rsid w:val="000C780E"/>
    <w:rsid w:val="000D7EF4"/>
    <w:rsid w:val="000E1D73"/>
    <w:rsid w:val="000E50F8"/>
    <w:rsid w:val="000E712B"/>
    <w:rsid w:val="000E7692"/>
    <w:rsid w:val="000E7CC5"/>
    <w:rsid w:val="000F59DB"/>
    <w:rsid w:val="000F692F"/>
    <w:rsid w:val="000F7E61"/>
    <w:rsid w:val="000F7F80"/>
    <w:rsid w:val="00100B75"/>
    <w:rsid w:val="00102092"/>
    <w:rsid w:val="00105B2E"/>
    <w:rsid w:val="0010609F"/>
    <w:rsid w:val="00106BF7"/>
    <w:rsid w:val="0010777A"/>
    <w:rsid w:val="00110B97"/>
    <w:rsid w:val="00110BA9"/>
    <w:rsid w:val="001111D5"/>
    <w:rsid w:val="00112CA6"/>
    <w:rsid w:val="0012214D"/>
    <w:rsid w:val="00122EEB"/>
    <w:rsid w:val="00123DBB"/>
    <w:rsid w:val="00125F03"/>
    <w:rsid w:val="00126EE1"/>
    <w:rsid w:val="001314AE"/>
    <w:rsid w:val="00134E89"/>
    <w:rsid w:val="00136076"/>
    <w:rsid w:val="00141330"/>
    <w:rsid w:val="00141B5E"/>
    <w:rsid w:val="0014203F"/>
    <w:rsid w:val="00142FAE"/>
    <w:rsid w:val="00144212"/>
    <w:rsid w:val="001465AA"/>
    <w:rsid w:val="00146F42"/>
    <w:rsid w:val="00150938"/>
    <w:rsid w:val="00152353"/>
    <w:rsid w:val="001575B3"/>
    <w:rsid w:val="00160DCC"/>
    <w:rsid w:val="0016257F"/>
    <w:rsid w:val="00164375"/>
    <w:rsid w:val="00165A32"/>
    <w:rsid w:val="00165AE1"/>
    <w:rsid w:val="001676EE"/>
    <w:rsid w:val="0017081E"/>
    <w:rsid w:val="0017125C"/>
    <w:rsid w:val="00171A38"/>
    <w:rsid w:val="00171A50"/>
    <w:rsid w:val="001728E4"/>
    <w:rsid w:val="00172DA8"/>
    <w:rsid w:val="00186C68"/>
    <w:rsid w:val="00190208"/>
    <w:rsid w:val="001956E1"/>
    <w:rsid w:val="001A2C84"/>
    <w:rsid w:val="001A3521"/>
    <w:rsid w:val="001A3D4D"/>
    <w:rsid w:val="001A4A0C"/>
    <w:rsid w:val="001A6FAB"/>
    <w:rsid w:val="001B2F4B"/>
    <w:rsid w:val="001B6D2E"/>
    <w:rsid w:val="001C14A2"/>
    <w:rsid w:val="001D00F0"/>
    <w:rsid w:val="001D0E2E"/>
    <w:rsid w:val="001D5B46"/>
    <w:rsid w:val="001D5C17"/>
    <w:rsid w:val="001D604D"/>
    <w:rsid w:val="001D69B7"/>
    <w:rsid w:val="001D6AE9"/>
    <w:rsid w:val="001E0015"/>
    <w:rsid w:val="001E4BA0"/>
    <w:rsid w:val="001F60D7"/>
    <w:rsid w:val="0020068C"/>
    <w:rsid w:val="0020124D"/>
    <w:rsid w:val="00204602"/>
    <w:rsid w:val="002060B2"/>
    <w:rsid w:val="002150B9"/>
    <w:rsid w:val="00216292"/>
    <w:rsid w:val="002260E1"/>
    <w:rsid w:val="00226D93"/>
    <w:rsid w:val="002315F4"/>
    <w:rsid w:val="00231DD4"/>
    <w:rsid w:val="00233521"/>
    <w:rsid w:val="002338BC"/>
    <w:rsid w:val="002349D1"/>
    <w:rsid w:val="00234DB1"/>
    <w:rsid w:val="002352C3"/>
    <w:rsid w:val="00242BCD"/>
    <w:rsid w:val="00246BA2"/>
    <w:rsid w:val="00250F7F"/>
    <w:rsid w:val="00252448"/>
    <w:rsid w:val="00265082"/>
    <w:rsid w:val="002717F8"/>
    <w:rsid w:val="00272C01"/>
    <w:rsid w:val="002752D7"/>
    <w:rsid w:val="0028082C"/>
    <w:rsid w:val="002810FC"/>
    <w:rsid w:val="002830E8"/>
    <w:rsid w:val="00286539"/>
    <w:rsid w:val="00286F45"/>
    <w:rsid w:val="00290FE9"/>
    <w:rsid w:val="00291A70"/>
    <w:rsid w:val="002945E0"/>
    <w:rsid w:val="00294E30"/>
    <w:rsid w:val="00296A2E"/>
    <w:rsid w:val="002A06EA"/>
    <w:rsid w:val="002A1E43"/>
    <w:rsid w:val="002A224F"/>
    <w:rsid w:val="002A2F1D"/>
    <w:rsid w:val="002A5630"/>
    <w:rsid w:val="002A616C"/>
    <w:rsid w:val="002B29B0"/>
    <w:rsid w:val="002B59F8"/>
    <w:rsid w:val="002B7572"/>
    <w:rsid w:val="002B75AA"/>
    <w:rsid w:val="002B7F64"/>
    <w:rsid w:val="002C02C1"/>
    <w:rsid w:val="002C2576"/>
    <w:rsid w:val="002C3316"/>
    <w:rsid w:val="002C4A3B"/>
    <w:rsid w:val="002C74D3"/>
    <w:rsid w:val="002D0948"/>
    <w:rsid w:val="002D645C"/>
    <w:rsid w:val="002E2040"/>
    <w:rsid w:val="002E21D7"/>
    <w:rsid w:val="002F046B"/>
    <w:rsid w:val="003000D9"/>
    <w:rsid w:val="00300181"/>
    <w:rsid w:val="00300D11"/>
    <w:rsid w:val="00301A33"/>
    <w:rsid w:val="00302ED6"/>
    <w:rsid w:val="00304A13"/>
    <w:rsid w:val="003142AB"/>
    <w:rsid w:val="0031633E"/>
    <w:rsid w:val="00316548"/>
    <w:rsid w:val="00316D1E"/>
    <w:rsid w:val="0032100E"/>
    <w:rsid w:val="003219F8"/>
    <w:rsid w:val="003221CC"/>
    <w:rsid w:val="00323480"/>
    <w:rsid w:val="003303DF"/>
    <w:rsid w:val="003319B3"/>
    <w:rsid w:val="00334065"/>
    <w:rsid w:val="00334C45"/>
    <w:rsid w:val="00340398"/>
    <w:rsid w:val="00344964"/>
    <w:rsid w:val="00350DBC"/>
    <w:rsid w:val="00354463"/>
    <w:rsid w:val="00360866"/>
    <w:rsid w:val="00361F77"/>
    <w:rsid w:val="00365323"/>
    <w:rsid w:val="003659DF"/>
    <w:rsid w:val="003674D0"/>
    <w:rsid w:val="003703DC"/>
    <w:rsid w:val="003754DC"/>
    <w:rsid w:val="00386209"/>
    <w:rsid w:val="003937C6"/>
    <w:rsid w:val="003958E4"/>
    <w:rsid w:val="00396022"/>
    <w:rsid w:val="003B00E8"/>
    <w:rsid w:val="003B14E9"/>
    <w:rsid w:val="003B1CCD"/>
    <w:rsid w:val="003B4051"/>
    <w:rsid w:val="003B50F8"/>
    <w:rsid w:val="003B6387"/>
    <w:rsid w:val="003B68CD"/>
    <w:rsid w:val="003B71C7"/>
    <w:rsid w:val="003C2975"/>
    <w:rsid w:val="003C4312"/>
    <w:rsid w:val="003C5318"/>
    <w:rsid w:val="003D3147"/>
    <w:rsid w:val="003D349B"/>
    <w:rsid w:val="003D639D"/>
    <w:rsid w:val="003D6451"/>
    <w:rsid w:val="003E2228"/>
    <w:rsid w:val="003E479C"/>
    <w:rsid w:val="003E4BEA"/>
    <w:rsid w:val="003E4DB6"/>
    <w:rsid w:val="003F0934"/>
    <w:rsid w:val="003F7A05"/>
    <w:rsid w:val="00401C1A"/>
    <w:rsid w:val="00402CE8"/>
    <w:rsid w:val="0040714F"/>
    <w:rsid w:val="00416A33"/>
    <w:rsid w:val="00420652"/>
    <w:rsid w:val="004211EE"/>
    <w:rsid w:val="0042410F"/>
    <w:rsid w:val="004246C4"/>
    <w:rsid w:val="0042531E"/>
    <w:rsid w:val="00427EBC"/>
    <w:rsid w:val="004357AA"/>
    <w:rsid w:val="00444FDC"/>
    <w:rsid w:val="004458C1"/>
    <w:rsid w:val="0044635D"/>
    <w:rsid w:val="00447C2E"/>
    <w:rsid w:val="004514B1"/>
    <w:rsid w:val="0045444B"/>
    <w:rsid w:val="00463174"/>
    <w:rsid w:val="00465AED"/>
    <w:rsid w:val="00471488"/>
    <w:rsid w:val="00476121"/>
    <w:rsid w:val="004768D0"/>
    <w:rsid w:val="00476EF1"/>
    <w:rsid w:val="00480A67"/>
    <w:rsid w:val="00485990"/>
    <w:rsid w:val="004946D8"/>
    <w:rsid w:val="004A3442"/>
    <w:rsid w:val="004A669F"/>
    <w:rsid w:val="004B25DB"/>
    <w:rsid w:val="004B3FF0"/>
    <w:rsid w:val="004B42A7"/>
    <w:rsid w:val="004C1A22"/>
    <w:rsid w:val="004C72F1"/>
    <w:rsid w:val="004C796A"/>
    <w:rsid w:val="004D1029"/>
    <w:rsid w:val="004E07DE"/>
    <w:rsid w:val="004E3C30"/>
    <w:rsid w:val="004E5361"/>
    <w:rsid w:val="004E5B93"/>
    <w:rsid w:val="004E616C"/>
    <w:rsid w:val="004E6ECB"/>
    <w:rsid w:val="004F276C"/>
    <w:rsid w:val="004F3FA2"/>
    <w:rsid w:val="004F4645"/>
    <w:rsid w:val="004F5AF5"/>
    <w:rsid w:val="005030F4"/>
    <w:rsid w:val="00506D3A"/>
    <w:rsid w:val="00510276"/>
    <w:rsid w:val="00516603"/>
    <w:rsid w:val="00520CEF"/>
    <w:rsid w:val="005217CF"/>
    <w:rsid w:val="00522599"/>
    <w:rsid w:val="005229CF"/>
    <w:rsid w:val="00523ACF"/>
    <w:rsid w:val="0052521A"/>
    <w:rsid w:val="00530A33"/>
    <w:rsid w:val="00531D54"/>
    <w:rsid w:val="00531E20"/>
    <w:rsid w:val="005331DD"/>
    <w:rsid w:val="00535C28"/>
    <w:rsid w:val="00542E63"/>
    <w:rsid w:val="005437A9"/>
    <w:rsid w:val="00550327"/>
    <w:rsid w:val="005504D8"/>
    <w:rsid w:val="00552B3B"/>
    <w:rsid w:val="00553610"/>
    <w:rsid w:val="005601A7"/>
    <w:rsid w:val="00560508"/>
    <w:rsid w:val="00560745"/>
    <w:rsid w:val="0056093B"/>
    <w:rsid w:val="00564E30"/>
    <w:rsid w:val="00565EC7"/>
    <w:rsid w:val="00565FCE"/>
    <w:rsid w:val="005732C0"/>
    <w:rsid w:val="00573C8B"/>
    <w:rsid w:val="00577A34"/>
    <w:rsid w:val="00584E7C"/>
    <w:rsid w:val="00585615"/>
    <w:rsid w:val="005875EF"/>
    <w:rsid w:val="00590297"/>
    <w:rsid w:val="00592175"/>
    <w:rsid w:val="00592939"/>
    <w:rsid w:val="005964F2"/>
    <w:rsid w:val="00596979"/>
    <w:rsid w:val="005A1229"/>
    <w:rsid w:val="005A21A3"/>
    <w:rsid w:val="005A4845"/>
    <w:rsid w:val="005A5D34"/>
    <w:rsid w:val="005A6E20"/>
    <w:rsid w:val="005A71D5"/>
    <w:rsid w:val="005A7B02"/>
    <w:rsid w:val="005B105A"/>
    <w:rsid w:val="005B535B"/>
    <w:rsid w:val="005B76CA"/>
    <w:rsid w:val="005C17FB"/>
    <w:rsid w:val="005C6D7F"/>
    <w:rsid w:val="005C710C"/>
    <w:rsid w:val="005D08DD"/>
    <w:rsid w:val="005D21DF"/>
    <w:rsid w:val="005D74E3"/>
    <w:rsid w:val="005E52A7"/>
    <w:rsid w:val="005E6FF0"/>
    <w:rsid w:val="005F05BF"/>
    <w:rsid w:val="005F28DC"/>
    <w:rsid w:val="005F333C"/>
    <w:rsid w:val="005F5B1C"/>
    <w:rsid w:val="005F7246"/>
    <w:rsid w:val="0060003C"/>
    <w:rsid w:val="006014FD"/>
    <w:rsid w:val="0060296A"/>
    <w:rsid w:val="006100FE"/>
    <w:rsid w:val="0061150A"/>
    <w:rsid w:val="0061336B"/>
    <w:rsid w:val="006137DF"/>
    <w:rsid w:val="006151D4"/>
    <w:rsid w:val="006154E8"/>
    <w:rsid w:val="006172EC"/>
    <w:rsid w:val="00617D20"/>
    <w:rsid w:val="00621725"/>
    <w:rsid w:val="006234D8"/>
    <w:rsid w:val="00627746"/>
    <w:rsid w:val="006303BD"/>
    <w:rsid w:val="00640825"/>
    <w:rsid w:val="006426B7"/>
    <w:rsid w:val="00645D64"/>
    <w:rsid w:val="00646D15"/>
    <w:rsid w:val="00647CDB"/>
    <w:rsid w:val="006501CD"/>
    <w:rsid w:val="00650F1E"/>
    <w:rsid w:val="006519E3"/>
    <w:rsid w:val="00663A13"/>
    <w:rsid w:val="00664DB4"/>
    <w:rsid w:val="006659F8"/>
    <w:rsid w:val="00667394"/>
    <w:rsid w:val="006700C1"/>
    <w:rsid w:val="006703B1"/>
    <w:rsid w:val="0067191D"/>
    <w:rsid w:val="0067777D"/>
    <w:rsid w:val="00677D90"/>
    <w:rsid w:val="00682FE8"/>
    <w:rsid w:val="00686389"/>
    <w:rsid w:val="0068720D"/>
    <w:rsid w:val="00687ECD"/>
    <w:rsid w:val="00693907"/>
    <w:rsid w:val="006960FF"/>
    <w:rsid w:val="006A7953"/>
    <w:rsid w:val="006B5617"/>
    <w:rsid w:val="006C1CDB"/>
    <w:rsid w:val="006C3169"/>
    <w:rsid w:val="006D2E4D"/>
    <w:rsid w:val="006D3A5B"/>
    <w:rsid w:val="006D5DCA"/>
    <w:rsid w:val="006D63BD"/>
    <w:rsid w:val="006E20ED"/>
    <w:rsid w:val="006E2558"/>
    <w:rsid w:val="006E34EE"/>
    <w:rsid w:val="006E4AEF"/>
    <w:rsid w:val="006F15CC"/>
    <w:rsid w:val="006F4084"/>
    <w:rsid w:val="006F456C"/>
    <w:rsid w:val="00702507"/>
    <w:rsid w:val="00703BCF"/>
    <w:rsid w:val="00703CE9"/>
    <w:rsid w:val="00704D76"/>
    <w:rsid w:val="007067FF"/>
    <w:rsid w:val="00712721"/>
    <w:rsid w:val="007128A3"/>
    <w:rsid w:val="00712AC9"/>
    <w:rsid w:val="00717E84"/>
    <w:rsid w:val="007213FE"/>
    <w:rsid w:val="00721D97"/>
    <w:rsid w:val="00722CB8"/>
    <w:rsid w:val="00723D8A"/>
    <w:rsid w:val="007326B4"/>
    <w:rsid w:val="00733681"/>
    <w:rsid w:val="00740F6F"/>
    <w:rsid w:val="00742BD7"/>
    <w:rsid w:val="007451E4"/>
    <w:rsid w:val="0075057E"/>
    <w:rsid w:val="00750B6D"/>
    <w:rsid w:val="00751F9C"/>
    <w:rsid w:val="007530DC"/>
    <w:rsid w:val="00753CD8"/>
    <w:rsid w:val="00754E0D"/>
    <w:rsid w:val="00762821"/>
    <w:rsid w:val="007654BE"/>
    <w:rsid w:val="007655B4"/>
    <w:rsid w:val="007668CF"/>
    <w:rsid w:val="00766EEB"/>
    <w:rsid w:val="00770F53"/>
    <w:rsid w:val="00773A61"/>
    <w:rsid w:val="00777B68"/>
    <w:rsid w:val="0078286F"/>
    <w:rsid w:val="007832FA"/>
    <w:rsid w:val="007834DB"/>
    <w:rsid w:val="00784920"/>
    <w:rsid w:val="00786A3C"/>
    <w:rsid w:val="007871E7"/>
    <w:rsid w:val="00793AED"/>
    <w:rsid w:val="00793D88"/>
    <w:rsid w:val="0079459F"/>
    <w:rsid w:val="007947D4"/>
    <w:rsid w:val="007A0434"/>
    <w:rsid w:val="007A23B2"/>
    <w:rsid w:val="007A40A7"/>
    <w:rsid w:val="007A5131"/>
    <w:rsid w:val="007A62F3"/>
    <w:rsid w:val="007B109D"/>
    <w:rsid w:val="007B13B9"/>
    <w:rsid w:val="007B2EE9"/>
    <w:rsid w:val="007B66BB"/>
    <w:rsid w:val="007B6A61"/>
    <w:rsid w:val="007C04BA"/>
    <w:rsid w:val="007C0522"/>
    <w:rsid w:val="007C0F88"/>
    <w:rsid w:val="007C78FB"/>
    <w:rsid w:val="007D03A1"/>
    <w:rsid w:val="007D0572"/>
    <w:rsid w:val="007D0E39"/>
    <w:rsid w:val="007D2E1A"/>
    <w:rsid w:val="007D3BCB"/>
    <w:rsid w:val="007D5FAC"/>
    <w:rsid w:val="007E52C0"/>
    <w:rsid w:val="007F02EC"/>
    <w:rsid w:val="007F0724"/>
    <w:rsid w:val="007F18B5"/>
    <w:rsid w:val="007F2080"/>
    <w:rsid w:val="007F2455"/>
    <w:rsid w:val="007F2C3C"/>
    <w:rsid w:val="00800916"/>
    <w:rsid w:val="0080202A"/>
    <w:rsid w:val="00802C65"/>
    <w:rsid w:val="008049CD"/>
    <w:rsid w:val="00805B96"/>
    <w:rsid w:val="0081031B"/>
    <w:rsid w:val="0081204E"/>
    <w:rsid w:val="0081410E"/>
    <w:rsid w:val="008151F5"/>
    <w:rsid w:val="00816267"/>
    <w:rsid w:val="008210AB"/>
    <w:rsid w:val="00827059"/>
    <w:rsid w:val="0083303B"/>
    <w:rsid w:val="008342BB"/>
    <w:rsid w:val="0083603F"/>
    <w:rsid w:val="00842FF4"/>
    <w:rsid w:val="008445E9"/>
    <w:rsid w:val="00845549"/>
    <w:rsid w:val="00850431"/>
    <w:rsid w:val="008509DB"/>
    <w:rsid w:val="0085113B"/>
    <w:rsid w:val="00854982"/>
    <w:rsid w:val="00855B78"/>
    <w:rsid w:val="0086098D"/>
    <w:rsid w:val="00860ACA"/>
    <w:rsid w:val="00865C2C"/>
    <w:rsid w:val="00867118"/>
    <w:rsid w:val="00870843"/>
    <w:rsid w:val="00870A80"/>
    <w:rsid w:val="0087205D"/>
    <w:rsid w:val="00873B91"/>
    <w:rsid w:val="00873BE0"/>
    <w:rsid w:val="00873FAF"/>
    <w:rsid w:val="00882A2E"/>
    <w:rsid w:val="008833A4"/>
    <w:rsid w:val="00885DF4"/>
    <w:rsid w:val="008901EC"/>
    <w:rsid w:val="00891D0F"/>
    <w:rsid w:val="00891ECE"/>
    <w:rsid w:val="00895B2D"/>
    <w:rsid w:val="008A0F3D"/>
    <w:rsid w:val="008A1D46"/>
    <w:rsid w:val="008A2FFA"/>
    <w:rsid w:val="008A4963"/>
    <w:rsid w:val="008A65AC"/>
    <w:rsid w:val="008B0A6C"/>
    <w:rsid w:val="008B2357"/>
    <w:rsid w:val="008B2429"/>
    <w:rsid w:val="008B75EC"/>
    <w:rsid w:val="008C08E1"/>
    <w:rsid w:val="008C16A6"/>
    <w:rsid w:val="008C16EC"/>
    <w:rsid w:val="008C604F"/>
    <w:rsid w:val="008D0C15"/>
    <w:rsid w:val="008D1F9D"/>
    <w:rsid w:val="008D5539"/>
    <w:rsid w:val="008D6168"/>
    <w:rsid w:val="008D624F"/>
    <w:rsid w:val="008D62FC"/>
    <w:rsid w:val="008E02C5"/>
    <w:rsid w:val="008E3E1F"/>
    <w:rsid w:val="008E4B77"/>
    <w:rsid w:val="008E4C2A"/>
    <w:rsid w:val="008E5E87"/>
    <w:rsid w:val="008F1DE7"/>
    <w:rsid w:val="008F268C"/>
    <w:rsid w:val="008F6132"/>
    <w:rsid w:val="008F653B"/>
    <w:rsid w:val="00900722"/>
    <w:rsid w:val="00903CF0"/>
    <w:rsid w:val="009044FC"/>
    <w:rsid w:val="00905F78"/>
    <w:rsid w:val="00914973"/>
    <w:rsid w:val="009161F7"/>
    <w:rsid w:val="00916D5B"/>
    <w:rsid w:val="00917D8E"/>
    <w:rsid w:val="00917E83"/>
    <w:rsid w:val="00921F62"/>
    <w:rsid w:val="009244A1"/>
    <w:rsid w:val="00924AE0"/>
    <w:rsid w:val="009251AC"/>
    <w:rsid w:val="00931640"/>
    <w:rsid w:val="00934C15"/>
    <w:rsid w:val="00936C5B"/>
    <w:rsid w:val="00941812"/>
    <w:rsid w:val="00947BF5"/>
    <w:rsid w:val="00950BF8"/>
    <w:rsid w:val="00952AD0"/>
    <w:rsid w:val="0095518D"/>
    <w:rsid w:val="00960B93"/>
    <w:rsid w:val="00961200"/>
    <w:rsid w:val="009621A7"/>
    <w:rsid w:val="00964F15"/>
    <w:rsid w:val="0096553A"/>
    <w:rsid w:val="0096664C"/>
    <w:rsid w:val="00977A05"/>
    <w:rsid w:val="00981394"/>
    <w:rsid w:val="00983259"/>
    <w:rsid w:val="009844EF"/>
    <w:rsid w:val="00984507"/>
    <w:rsid w:val="00984888"/>
    <w:rsid w:val="00987569"/>
    <w:rsid w:val="00987F89"/>
    <w:rsid w:val="0099106C"/>
    <w:rsid w:val="00991635"/>
    <w:rsid w:val="00992361"/>
    <w:rsid w:val="00992912"/>
    <w:rsid w:val="00994CE9"/>
    <w:rsid w:val="009A06ED"/>
    <w:rsid w:val="009A0C44"/>
    <w:rsid w:val="009A360F"/>
    <w:rsid w:val="009A4771"/>
    <w:rsid w:val="009B4C9F"/>
    <w:rsid w:val="009B661C"/>
    <w:rsid w:val="009C0C58"/>
    <w:rsid w:val="009C1650"/>
    <w:rsid w:val="009C478D"/>
    <w:rsid w:val="009C47BE"/>
    <w:rsid w:val="009C4D27"/>
    <w:rsid w:val="009D0817"/>
    <w:rsid w:val="009D1018"/>
    <w:rsid w:val="009D346F"/>
    <w:rsid w:val="009D402F"/>
    <w:rsid w:val="009D7E2E"/>
    <w:rsid w:val="009E20C4"/>
    <w:rsid w:val="009E22FF"/>
    <w:rsid w:val="009E3F75"/>
    <w:rsid w:val="009E4759"/>
    <w:rsid w:val="009F0AD4"/>
    <w:rsid w:val="009F1ADF"/>
    <w:rsid w:val="009F1EA6"/>
    <w:rsid w:val="009F2A7F"/>
    <w:rsid w:val="009F4D2F"/>
    <w:rsid w:val="009F57E6"/>
    <w:rsid w:val="009F7993"/>
    <w:rsid w:val="009F7A74"/>
    <w:rsid w:val="00A005E6"/>
    <w:rsid w:val="00A00688"/>
    <w:rsid w:val="00A043C0"/>
    <w:rsid w:val="00A11E03"/>
    <w:rsid w:val="00A1270E"/>
    <w:rsid w:val="00A20327"/>
    <w:rsid w:val="00A240A5"/>
    <w:rsid w:val="00A24130"/>
    <w:rsid w:val="00A24495"/>
    <w:rsid w:val="00A262B9"/>
    <w:rsid w:val="00A27EF1"/>
    <w:rsid w:val="00A3083B"/>
    <w:rsid w:val="00A3107C"/>
    <w:rsid w:val="00A310F4"/>
    <w:rsid w:val="00A330B1"/>
    <w:rsid w:val="00A35135"/>
    <w:rsid w:val="00A364BC"/>
    <w:rsid w:val="00A40A32"/>
    <w:rsid w:val="00A41E3C"/>
    <w:rsid w:val="00A42E26"/>
    <w:rsid w:val="00A448F9"/>
    <w:rsid w:val="00A47516"/>
    <w:rsid w:val="00A505B9"/>
    <w:rsid w:val="00A51E1E"/>
    <w:rsid w:val="00A54E46"/>
    <w:rsid w:val="00A553C0"/>
    <w:rsid w:val="00A61F06"/>
    <w:rsid w:val="00A62B32"/>
    <w:rsid w:val="00A63341"/>
    <w:rsid w:val="00A63782"/>
    <w:rsid w:val="00A65675"/>
    <w:rsid w:val="00A663D5"/>
    <w:rsid w:val="00A678C0"/>
    <w:rsid w:val="00A7407F"/>
    <w:rsid w:val="00A7485E"/>
    <w:rsid w:val="00A74E07"/>
    <w:rsid w:val="00A75969"/>
    <w:rsid w:val="00A844E5"/>
    <w:rsid w:val="00A860E6"/>
    <w:rsid w:val="00A9255D"/>
    <w:rsid w:val="00A94AF0"/>
    <w:rsid w:val="00A9588A"/>
    <w:rsid w:val="00A95A5A"/>
    <w:rsid w:val="00A961CB"/>
    <w:rsid w:val="00AA32BB"/>
    <w:rsid w:val="00AA401A"/>
    <w:rsid w:val="00AA5810"/>
    <w:rsid w:val="00AA5FAD"/>
    <w:rsid w:val="00AB3492"/>
    <w:rsid w:val="00AB3B92"/>
    <w:rsid w:val="00AB6F11"/>
    <w:rsid w:val="00AC10E5"/>
    <w:rsid w:val="00AC2D51"/>
    <w:rsid w:val="00AC684A"/>
    <w:rsid w:val="00AD6EEB"/>
    <w:rsid w:val="00AD74A1"/>
    <w:rsid w:val="00AE2CEE"/>
    <w:rsid w:val="00AE55F4"/>
    <w:rsid w:val="00AF0D75"/>
    <w:rsid w:val="00AF3EBE"/>
    <w:rsid w:val="00AF5E88"/>
    <w:rsid w:val="00B003B8"/>
    <w:rsid w:val="00B0149C"/>
    <w:rsid w:val="00B05E37"/>
    <w:rsid w:val="00B062C7"/>
    <w:rsid w:val="00B06E38"/>
    <w:rsid w:val="00B1222C"/>
    <w:rsid w:val="00B1696C"/>
    <w:rsid w:val="00B22E42"/>
    <w:rsid w:val="00B23C1D"/>
    <w:rsid w:val="00B264C1"/>
    <w:rsid w:val="00B270E8"/>
    <w:rsid w:val="00B27BF1"/>
    <w:rsid w:val="00B34932"/>
    <w:rsid w:val="00B35748"/>
    <w:rsid w:val="00B53B0B"/>
    <w:rsid w:val="00B56BD4"/>
    <w:rsid w:val="00B60760"/>
    <w:rsid w:val="00B63CAC"/>
    <w:rsid w:val="00B66BBB"/>
    <w:rsid w:val="00B71A7D"/>
    <w:rsid w:val="00B75C9D"/>
    <w:rsid w:val="00B764CF"/>
    <w:rsid w:val="00B83CAE"/>
    <w:rsid w:val="00B83E3D"/>
    <w:rsid w:val="00B87B13"/>
    <w:rsid w:val="00B92C32"/>
    <w:rsid w:val="00B93076"/>
    <w:rsid w:val="00BA2EE2"/>
    <w:rsid w:val="00BA50EC"/>
    <w:rsid w:val="00BA7877"/>
    <w:rsid w:val="00BB4F6A"/>
    <w:rsid w:val="00BC0E38"/>
    <w:rsid w:val="00BC1616"/>
    <w:rsid w:val="00BC2B89"/>
    <w:rsid w:val="00BC3CE6"/>
    <w:rsid w:val="00BC6103"/>
    <w:rsid w:val="00BC6815"/>
    <w:rsid w:val="00BD10C0"/>
    <w:rsid w:val="00BD13CF"/>
    <w:rsid w:val="00BD4443"/>
    <w:rsid w:val="00BD4FFB"/>
    <w:rsid w:val="00BD7464"/>
    <w:rsid w:val="00BE0753"/>
    <w:rsid w:val="00BE07A2"/>
    <w:rsid w:val="00BE5858"/>
    <w:rsid w:val="00BE7139"/>
    <w:rsid w:val="00BE758F"/>
    <w:rsid w:val="00BF0BF4"/>
    <w:rsid w:val="00BF1FF3"/>
    <w:rsid w:val="00BF287D"/>
    <w:rsid w:val="00BF3259"/>
    <w:rsid w:val="00BF38EF"/>
    <w:rsid w:val="00BF4764"/>
    <w:rsid w:val="00BF49F5"/>
    <w:rsid w:val="00BF5757"/>
    <w:rsid w:val="00BF5C6E"/>
    <w:rsid w:val="00BF5E94"/>
    <w:rsid w:val="00C01A56"/>
    <w:rsid w:val="00C01DC0"/>
    <w:rsid w:val="00C11F1C"/>
    <w:rsid w:val="00C12211"/>
    <w:rsid w:val="00C1357C"/>
    <w:rsid w:val="00C1361E"/>
    <w:rsid w:val="00C150CD"/>
    <w:rsid w:val="00C2166E"/>
    <w:rsid w:val="00C234B9"/>
    <w:rsid w:val="00C270D6"/>
    <w:rsid w:val="00C31FE3"/>
    <w:rsid w:val="00C34871"/>
    <w:rsid w:val="00C361C5"/>
    <w:rsid w:val="00C36782"/>
    <w:rsid w:val="00C37166"/>
    <w:rsid w:val="00C43BEC"/>
    <w:rsid w:val="00C450CF"/>
    <w:rsid w:val="00C51297"/>
    <w:rsid w:val="00C52C18"/>
    <w:rsid w:val="00C54F51"/>
    <w:rsid w:val="00C56F10"/>
    <w:rsid w:val="00C570AD"/>
    <w:rsid w:val="00C61C25"/>
    <w:rsid w:val="00C62C76"/>
    <w:rsid w:val="00C63F97"/>
    <w:rsid w:val="00C64927"/>
    <w:rsid w:val="00C66E75"/>
    <w:rsid w:val="00C6716D"/>
    <w:rsid w:val="00C71D8A"/>
    <w:rsid w:val="00C7658B"/>
    <w:rsid w:val="00C77452"/>
    <w:rsid w:val="00C80112"/>
    <w:rsid w:val="00C80E1E"/>
    <w:rsid w:val="00C82F84"/>
    <w:rsid w:val="00C85CA4"/>
    <w:rsid w:val="00C902AC"/>
    <w:rsid w:val="00C90864"/>
    <w:rsid w:val="00C91E4E"/>
    <w:rsid w:val="00C93452"/>
    <w:rsid w:val="00C97FCA"/>
    <w:rsid w:val="00CA74A7"/>
    <w:rsid w:val="00CB1929"/>
    <w:rsid w:val="00CB4762"/>
    <w:rsid w:val="00CC010C"/>
    <w:rsid w:val="00CC109F"/>
    <w:rsid w:val="00CC1EB8"/>
    <w:rsid w:val="00CC3038"/>
    <w:rsid w:val="00CD01D1"/>
    <w:rsid w:val="00CD0B3D"/>
    <w:rsid w:val="00CD1164"/>
    <w:rsid w:val="00CD23EE"/>
    <w:rsid w:val="00CD3BE7"/>
    <w:rsid w:val="00CD7030"/>
    <w:rsid w:val="00CD7928"/>
    <w:rsid w:val="00CE0708"/>
    <w:rsid w:val="00CE0C13"/>
    <w:rsid w:val="00CE10AD"/>
    <w:rsid w:val="00CE2B4E"/>
    <w:rsid w:val="00CE2BA2"/>
    <w:rsid w:val="00CE39E6"/>
    <w:rsid w:val="00CE75E4"/>
    <w:rsid w:val="00CE7EF4"/>
    <w:rsid w:val="00CF2BD0"/>
    <w:rsid w:val="00CF533F"/>
    <w:rsid w:val="00D03403"/>
    <w:rsid w:val="00D12563"/>
    <w:rsid w:val="00D126A0"/>
    <w:rsid w:val="00D163F7"/>
    <w:rsid w:val="00D21CAC"/>
    <w:rsid w:val="00D2250E"/>
    <w:rsid w:val="00D2450B"/>
    <w:rsid w:val="00D24A5E"/>
    <w:rsid w:val="00D24C82"/>
    <w:rsid w:val="00D2750B"/>
    <w:rsid w:val="00D2756D"/>
    <w:rsid w:val="00D30BD8"/>
    <w:rsid w:val="00D32AC0"/>
    <w:rsid w:val="00D34569"/>
    <w:rsid w:val="00D40E20"/>
    <w:rsid w:val="00D41167"/>
    <w:rsid w:val="00D421C5"/>
    <w:rsid w:val="00D44112"/>
    <w:rsid w:val="00D50C47"/>
    <w:rsid w:val="00D51CDC"/>
    <w:rsid w:val="00D521BF"/>
    <w:rsid w:val="00D53DCA"/>
    <w:rsid w:val="00D62AF2"/>
    <w:rsid w:val="00D65462"/>
    <w:rsid w:val="00D719A2"/>
    <w:rsid w:val="00D75C3D"/>
    <w:rsid w:val="00D76CF8"/>
    <w:rsid w:val="00D76DA3"/>
    <w:rsid w:val="00D771DD"/>
    <w:rsid w:val="00D80F2E"/>
    <w:rsid w:val="00D86F24"/>
    <w:rsid w:val="00D939B6"/>
    <w:rsid w:val="00D93B20"/>
    <w:rsid w:val="00D96C60"/>
    <w:rsid w:val="00D9791E"/>
    <w:rsid w:val="00DB3F5E"/>
    <w:rsid w:val="00DB4245"/>
    <w:rsid w:val="00DB483A"/>
    <w:rsid w:val="00DB5B38"/>
    <w:rsid w:val="00DB71EA"/>
    <w:rsid w:val="00DB7FAC"/>
    <w:rsid w:val="00DC016F"/>
    <w:rsid w:val="00DC0A7E"/>
    <w:rsid w:val="00DC14A2"/>
    <w:rsid w:val="00DC5D8D"/>
    <w:rsid w:val="00DC7FD7"/>
    <w:rsid w:val="00DD682D"/>
    <w:rsid w:val="00DD7C8D"/>
    <w:rsid w:val="00DE07CE"/>
    <w:rsid w:val="00DE2D7C"/>
    <w:rsid w:val="00DE4966"/>
    <w:rsid w:val="00DE4969"/>
    <w:rsid w:val="00DF60F3"/>
    <w:rsid w:val="00DF76AB"/>
    <w:rsid w:val="00E0115F"/>
    <w:rsid w:val="00E023CA"/>
    <w:rsid w:val="00E03203"/>
    <w:rsid w:val="00E060FB"/>
    <w:rsid w:val="00E06A74"/>
    <w:rsid w:val="00E07EA3"/>
    <w:rsid w:val="00E142C2"/>
    <w:rsid w:val="00E17658"/>
    <w:rsid w:val="00E27054"/>
    <w:rsid w:val="00E2728A"/>
    <w:rsid w:val="00E33155"/>
    <w:rsid w:val="00E3374C"/>
    <w:rsid w:val="00E4073B"/>
    <w:rsid w:val="00E43302"/>
    <w:rsid w:val="00E4516B"/>
    <w:rsid w:val="00E50673"/>
    <w:rsid w:val="00E616CB"/>
    <w:rsid w:val="00E6300B"/>
    <w:rsid w:val="00E6391F"/>
    <w:rsid w:val="00E63E5C"/>
    <w:rsid w:val="00E64D40"/>
    <w:rsid w:val="00E66A29"/>
    <w:rsid w:val="00E70BDB"/>
    <w:rsid w:val="00E75ED3"/>
    <w:rsid w:val="00E7654E"/>
    <w:rsid w:val="00E77011"/>
    <w:rsid w:val="00E818E5"/>
    <w:rsid w:val="00E8357D"/>
    <w:rsid w:val="00E85FBF"/>
    <w:rsid w:val="00E87B5C"/>
    <w:rsid w:val="00E950FC"/>
    <w:rsid w:val="00EA6CB6"/>
    <w:rsid w:val="00EB4389"/>
    <w:rsid w:val="00EB4F13"/>
    <w:rsid w:val="00EB6F73"/>
    <w:rsid w:val="00EC34D2"/>
    <w:rsid w:val="00EC4B92"/>
    <w:rsid w:val="00EC5448"/>
    <w:rsid w:val="00ED3B4A"/>
    <w:rsid w:val="00ED5140"/>
    <w:rsid w:val="00ED5CE1"/>
    <w:rsid w:val="00ED5D22"/>
    <w:rsid w:val="00ED5E88"/>
    <w:rsid w:val="00ED601A"/>
    <w:rsid w:val="00EE3F4C"/>
    <w:rsid w:val="00EE69C4"/>
    <w:rsid w:val="00EF3995"/>
    <w:rsid w:val="00EF6DD3"/>
    <w:rsid w:val="00F06E60"/>
    <w:rsid w:val="00F12652"/>
    <w:rsid w:val="00F13CFE"/>
    <w:rsid w:val="00F145BF"/>
    <w:rsid w:val="00F1737B"/>
    <w:rsid w:val="00F202C3"/>
    <w:rsid w:val="00F20519"/>
    <w:rsid w:val="00F2097E"/>
    <w:rsid w:val="00F2417D"/>
    <w:rsid w:val="00F255A2"/>
    <w:rsid w:val="00F2734F"/>
    <w:rsid w:val="00F27425"/>
    <w:rsid w:val="00F30A76"/>
    <w:rsid w:val="00F31FBA"/>
    <w:rsid w:val="00F35F36"/>
    <w:rsid w:val="00F40F9C"/>
    <w:rsid w:val="00F417E8"/>
    <w:rsid w:val="00F41FCE"/>
    <w:rsid w:val="00F4363B"/>
    <w:rsid w:val="00F454D9"/>
    <w:rsid w:val="00F46057"/>
    <w:rsid w:val="00F46726"/>
    <w:rsid w:val="00F504FB"/>
    <w:rsid w:val="00F517F4"/>
    <w:rsid w:val="00F53080"/>
    <w:rsid w:val="00F5494B"/>
    <w:rsid w:val="00F551A7"/>
    <w:rsid w:val="00F56A5D"/>
    <w:rsid w:val="00F6000B"/>
    <w:rsid w:val="00F60AA2"/>
    <w:rsid w:val="00F60EA8"/>
    <w:rsid w:val="00F616B9"/>
    <w:rsid w:val="00F62013"/>
    <w:rsid w:val="00F630A3"/>
    <w:rsid w:val="00F652C4"/>
    <w:rsid w:val="00F769CC"/>
    <w:rsid w:val="00F80C23"/>
    <w:rsid w:val="00F80C4A"/>
    <w:rsid w:val="00F85B26"/>
    <w:rsid w:val="00F85CB8"/>
    <w:rsid w:val="00F921A6"/>
    <w:rsid w:val="00F92F53"/>
    <w:rsid w:val="00F969C0"/>
    <w:rsid w:val="00FA150E"/>
    <w:rsid w:val="00FA31AD"/>
    <w:rsid w:val="00FA41B8"/>
    <w:rsid w:val="00FA6143"/>
    <w:rsid w:val="00FA6A66"/>
    <w:rsid w:val="00FB109D"/>
    <w:rsid w:val="00FB140C"/>
    <w:rsid w:val="00FB2474"/>
    <w:rsid w:val="00FB6AB4"/>
    <w:rsid w:val="00FC1B05"/>
    <w:rsid w:val="00FC1BC7"/>
    <w:rsid w:val="00FC315C"/>
    <w:rsid w:val="00FC5CC6"/>
    <w:rsid w:val="00FD091D"/>
    <w:rsid w:val="00FD1E75"/>
    <w:rsid w:val="00FD5CD0"/>
    <w:rsid w:val="00FE25D3"/>
    <w:rsid w:val="00FE2CB0"/>
    <w:rsid w:val="00FE325C"/>
    <w:rsid w:val="00FE4409"/>
    <w:rsid w:val="00FE4440"/>
    <w:rsid w:val="00FE457D"/>
    <w:rsid w:val="00FE461D"/>
    <w:rsid w:val="00FE7B7A"/>
    <w:rsid w:val="00FF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4E4F5"/>
  <w15:docId w15:val="{A0FDA2C0-77B9-4EF8-95B2-FA2CFD3A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D15"/>
    <w:pPr>
      <w:spacing w:after="240" w:line="240" w:lineRule="auto"/>
    </w:pPr>
    <w:rPr>
      <w:rFonts w:ascii="Arial" w:eastAsia="Times New Roman" w:hAnsi="Arial" w:cs="Times New Roman"/>
      <w:sz w:val="20"/>
      <w:szCs w:val="20"/>
      <w:lang w:val="en-GB" w:eastAsia="en-GB"/>
    </w:rPr>
  </w:style>
  <w:style w:type="paragraph" w:styleId="Heading1">
    <w:name w:val="heading 1"/>
    <w:basedOn w:val="Normal"/>
    <w:next w:val="Normal"/>
    <w:link w:val="Heading1Char"/>
    <w:qFormat/>
    <w:rsid w:val="005F28DC"/>
    <w:pPr>
      <w:keepNext/>
      <w:spacing w:before="240" w:after="60"/>
      <w:outlineLvl w:val="0"/>
    </w:pPr>
    <w:rPr>
      <w:rFonts w:ascii="Cambria" w:hAnsi="Cambria"/>
      <w:b/>
      <w:bCs/>
      <w:kern w:val="32"/>
      <w:sz w:val="32"/>
      <w:szCs w:val="32"/>
      <w:lang w:eastAsia="fr-FR"/>
    </w:rPr>
  </w:style>
  <w:style w:type="paragraph" w:styleId="Heading2">
    <w:name w:val="heading 2"/>
    <w:basedOn w:val="Normal"/>
    <w:next w:val="Normal"/>
    <w:link w:val="Heading2Char"/>
    <w:qFormat/>
    <w:rsid w:val="005F28DC"/>
    <w:pPr>
      <w:keepNext/>
      <w:spacing w:before="240" w:after="60"/>
      <w:outlineLvl w:val="1"/>
    </w:pPr>
    <w:rPr>
      <w:rFonts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0F0"/>
    <w:pPr>
      <w:tabs>
        <w:tab w:val="center" w:pos="4680"/>
        <w:tab w:val="right" w:pos="9360"/>
      </w:tabs>
      <w:spacing w:after="0"/>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1D00F0"/>
  </w:style>
  <w:style w:type="paragraph" w:styleId="Footer">
    <w:name w:val="footer"/>
    <w:basedOn w:val="Normal"/>
    <w:link w:val="FooterChar"/>
    <w:uiPriority w:val="99"/>
    <w:unhideWhenUsed/>
    <w:rsid w:val="001D00F0"/>
    <w:pPr>
      <w:tabs>
        <w:tab w:val="center" w:pos="4680"/>
        <w:tab w:val="right" w:pos="9360"/>
      </w:tabs>
      <w:spacing w:after="0"/>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1D00F0"/>
  </w:style>
  <w:style w:type="paragraph" w:styleId="BalloonText">
    <w:name w:val="Balloon Text"/>
    <w:basedOn w:val="Normal"/>
    <w:link w:val="BalloonTextChar"/>
    <w:uiPriority w:val="99"/>
    <w:semiHidden/>
    <w:unhideWhenUsed/>
    <w:rsid w:val="001D0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F0"/>
    <w:rPr>
      <w:rFonts w:ascii="Tahoma" w:hAnsi="Tahoma" w:cs="Tahoma"/>
      <w:sz w:val="16"/>
      <w:szCs w:val="16"/>
    </w:rPr>
  </w:style>
  <w:style w:type="character" w:styleId="Hyperlink">
    <w:name w:val="Hyperlink"/>
    <w:basedOn w:val="DefaultParagraphFont"/>
    <w:uiPriority w:val="99"/>
    <w:unhideWhenUsed/>
    <w:rsid w:val="001D00F0"/>
    <w:rPr>
      <w:color w:val="0000FF"/>
      <w:u w:val="single"/>
    </w:rPr>
  </w:style>
  <w:style w:type="paragraph" w:styleId="ListParagraph">
    <w:name w:val="List Paragraph"/>
    <w:basedOn w:val="Normal"/>
    <w:uiPriority w:val="34"/>
    <w:qFormat/>
    <w:rsid w:val="00740F6F"/>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rsid w:val="00FC315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56A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VNormal">
    <w:name w:val="CV Normal"/>
    <w:basedOn w:val="Normal"/>
    <w:rsid w:val="00C80E1E"/>
    <w:pPr>
      <w:suppressAutoHyphens/>
      <w:spacing w:after="0"/>
      <w:ind w:left="113" w:right="113"/>
    </w:pPr>
    <w:rPr>
      <w:rFonts w:ascii="Arial Narrow" w:hAnsi="Arial Narrow"/>
      <w:lang w:val="en-US" w:eastAsia="ar-SA"/>
    </w:rPr>
  </w:style>
  <w:style w:type="character" w:customStyle="1" w:styleId="Heading1Char">
    <w:name w:val="Heading 1 Char"/>
    <w:basedOn w:val="DefaultParagraphFont"/>
    <w:link w:val="Heading1"/>
    <w:rsid w:val="005F28DC"/>
    <w:rPr>
      <w:rFonts w:ascii="Cambria" w:eastAsia="Times New Roman" w:hAnsi="Cambria" w:cs="Times New Roman"/>
      <w:b/>
      <w:bCs/>
      <w:kern w:val="32"/>
      <w:sz w:val="32"/>
      <w:szCs w:val="32"/>
      <w:lang w:val="en-GB" w:eastAsia="fr-FR"/>
    </w:rPr>
  </w:style>
  <w:style w:type="character" w:customStyle="1" w:styleId="Heading2Char">
    <w:name w:val="Heading 2 Char"/>
    <w:basedOn w:val="DefaultParagraphFont"/>
    <w:link w:val="Heading2"/>
    <w:rsid w:val="005F28DC"/>
    <w:rPr>
      <w:rFonts w:ascii="Arial" w:eastAsia="Times New Roman" w:hAnsi="Arial" w:cs="Arial"/>
      <w:b/>
      <w:bCs/>
      <w:i/>
      <w:iCs/>
      <w:sz w:val="28"/>
      <w:szCs w:val="28"/>
    </w:rPr>
  </w:style>
  <w:style w:type="paragraph" w:styleId="BodyText2">
    <w:name w:val="Body Text 2"/>
    <w:basedOn w:val="Normal"/>
    <w:link w:val="BodyText2Char"/>
    <w:rsid w:val="005F28DC"/>
    <w:pPr>
      <w:spacing w:after="120" w:line="480" w:lineRule="auto"/>
    </w:pPr>
    <w:rPr>
      <w:rFonts w:ascii="Times New Roman" w:hAnsi="Times New Roman"/>
      <w:sz w:val="24"/>
      <w:szCs w:val="24"/>
      <w:lang w:eastAsia="fr-FR"/>
    </w:rPr>
  </w:style>
  <w:style w:type="character" w:customStyle="1" w:styleId="BodyText2Char">
    <w:name w:val="Body Text 2 Char"/>
    <w:basedOn w:val="DefaultParagraphFont"/>
    <w:link w:val="BodyText2"/>
    <w:rsid w:val="005F28DC"/>
    <w:rPr>
      <w:rFonts w:ascii="Times New Roman" w:eastAsia="Times New Roman" w:hAnsi="Times New Roman" w:cs="Times New Roman"/>
      <w:sz w:val="24"/>
      <w:szCs w:val="24"/>
      <w:lang w:val="en-GB" w:eastAsia="fr-FR"/>
    </w:rPr>
  </w:style>
  <w:style w:type="paragraph" w:styleId="NormalWeb">
    <w:name w:val="Normal (Web)"/>
    <w:aliases w:val=" webb,webb"/>
    <w:basedOn w:val="Normal"/>
    <w:uiPriority w:val="99"/>
    <w:unhideWhenUsed/>
    <w:rsid w:val="00921F62"/>
    <w:pPr>
      <w:spacing w:before="100" w:beforeAutospacing="1" w:after="100" w:afterAutospacing="1"/>
    </w:pPr>
    <w:rPr>
      <w:rFonts w:ascii="Times New Roman" w:hAnsi="Times New Roman"/>
      <w:sz w:val="24"/>
      <w:szCs w:val="24"/>
      <w:lang w:val="en-US" w:eastAsia="en-US"/>
    </w:rPr>
  </w:style>
  <w:style w:type="paragraph" w:customStyle="1" w:styleId="CM9">
    <w:name w:val="CM9"/>
    <w:basedOn w:val="Normal"/>
    <w:next w:val="Normal"/>
    <w:rsid w:val="00B264C1"/>
    <w:pPr>
      <w:widowControl w:val="0"/>
      <w:autoSpaceDE w:val="0"/>
      <w:autoSpaceDN w:val="0"/>
      <w:adjustRightInd w:val="0"/>
      <w:spacing w:after="258"/>
    </w:pPr>
    <w:rPr>
      <w:rFonts w:ascii="TTFF56F2E0t00" w:hAnsi="TTFF56F2E0t00"/>
      <w:sz w:val="24"/>
      <w:szCs w:val="24"/>
      <w:lang w:val="sv-SE" w:eastAsia="sv-SE"/>
    </w:rPr>
  </w:style>
  <w:style w:type="paragraph" w:styleId="NoSpacing">
    <w:name w:val="No Spacing"/>
    <w:uiPriority w:val="1"/>
    <w:qFormat/>
    <w:rsid w:val="00B264C1"/>
    <w:pPr>
      <w:spacing w:after="0" w:line="240" w:lineRule="auto"/>
    </w:pPr>
    <w:rPr>
      <w:rFonts w:ascii="Calibri" w:eastAsia="Calibri" w:hAnsi="Calibri" w:cs="Times New Roman"/>
    </w:rPr>
  </w:style>
  <w:style w:type="paragraph" w:customStyle="1" w:styleId="CM4">
    <w:name w:val="CM4"/>
    <w:basedOn w:val="Default"/>
    <w:next w:val="Default"/>
    <w:rsid w:val="00B264C1"/>
    <w:pPr>
      <w:widowControl w:val="0"/>
      <w:spacing w:line="256" w:lineRule="atLeast"/>
    </w:pPr>
    <w:rPr>
      <w:rFonts w:ascii="TTFF56F2E0t00" w:eastAsia="Times New Roman" w:hAnsi="TTFF56F2E0t00"/>
      <w:color w:val="auto"/>
      <w:lang w:val="sv-SE" w:eastAsia="sv-SE"/>
    </w:rPr>
  </w:style>
  <w:style w:type="paragraph" w:customStyle="1" w:styleId="CM7">
    <w:name w:val="CM7"/>
    <w:basedOn w:val="Default"/>
    <w:next w:val="Default"/>
    <w:rsid w:val="00B264C1"/>
    <w:pPr>
      <w:widowControl w:val="0"/>
      <w:spacing w:line="253" w:lineRule="atLeast"/>
    </w:pPr>
    <w:rPr>
      <w:rFonts w:ascii="TTFF56F2E0t00" w:eastAsia="Times New Roman" w:hAnsi="TTFF56F2E0t00"/>
      <w:color w:val="auto"/>
      <w:lang w:val="sv-SE" w:eastAsia="sv-SE"/>
    </w:rPr>
  </w:style>
  <w:style w:type="character" w:styleId="Emphasis">
    <w:name w:val="Emphasis"/>
    <w:basedOn w:val="DefaultParagraphFont"/>
    <w:uiPriority w:val="20"/>
    <w:qFormat/>
    <w:rsid w:val="00B264C1"/>
    <w:rPr>
      <w:i/>
      <w:iCs/>
    </w:rPr>
  </w:style>
  <w:style w:type="character" w:styleId="Strong">
    <w:name w:val="Strong"/>
    <w:basedOn w:val="DefaultParagraphFont"/>
    <w:uiPriority w:val="22"/>
    <w:qFormat/>
    <w:rsid w:val="00B264C1"/>
    <w:rPr>
      <w:b/>
      <w:bCs/>
    </w:rPr>
  </w:style>
  <w:style w:type="character" w:customStyle="1" w:styleId="apple-converted-space">
    <w:name w:val="apple-converted-space"/>
    <w:basedOn w:val="DefaultParagraphFont"/>
    <w:rsid w:val="00B264C1"/>
  </w:style>
  <w:style w:type="character" w:styleId="CommentReference">
    <w:name w:val="annotation reference"/>
    <w:basedOn w:val="DefaultParagraphFont"/>
    <w:uiPriority w:val="99"/>
    <w:semiHidden/>
    <w:unhideWhenUsed/>
    <w:rsid w:val="00D62AF2"/>
    <w:rPr>
      <w:sz w:val="16"/>
      <w:szCs w:val="16"/>
    </w:rPr>
  </w:style>
  <w:style w:type="paragraph" w:styleId="CommentText">
    <w:name w:val="annotation text"/>
    <w:basedOn w:val="Normal"/>
    <w:link w:val="CommentTextChar"/>
    <w:uiPriority w:val="99"/>
    <w:semiHidden/>
    <w:unhideWhenUsed/>
    <w:rsid w:val="00D62AF2"/>
  </w:style>
  <w:style w:type="character" w:customStyle="1" w:styleId="CommentTextChar">
    <w:name w:val="Comment Text Char"/>
    <w:basedOn w:val="DefaultParagraphFont"/>
    <w:link w:val="CommentText"/>
    <w:uiPriority w:val="99"/>
    <w:semiHidden/>
    <w:rsid w:val="00D62AF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D62AF2"/>
    <w:rPr>
      <w:b/>
      <w:bCs/>
    </w:rPr>
  </w:style>
  <w:style w:type="character" w:customStyle="1" w:styleId="CommentSubjectChar">
    <w:name w:val="Comment Subject Char"/>
    <w:basedOn w:val="CommentTextChar"/>
    <w:link w:val="CommentSubject"/>
    <w:uiPriority w:val="99"/>
    <w:semiHidden/>
    <w:rsid w:val="00D62AF2"/>
    <w:rPr>
      <w:rFonts w:ascii="Arial" w:eastAsia="Times New Roman" w:hAnsi="Arial" w:cs="Times New Roman"/>
      <w:b/>
      <w:bCs/>
      <w:sz w:val="20"/>
      <w:szCs w:val="20"/>
      <w:lang w:val="en-GB" w:eastAsia="en-GB"/>
    </w:rPr>
  </w:style>
  <w:style w:type="paragraph" w:styleId="TOCHeading">
    <w:name w:val="TOC Heading"/>
    <w:basedOn w:val="Heading1"/>
    <w:next w:val="Normal"/>
    <w:uiPriority w:val="39"/>
    <w:unhideWhenUsed/>
    <w:qFormat/>
    <w:rsid w:val="00A74E07"/>
    <w:pPr>
      <w:keepLines/>
      <w:spacing w:before="480" w:after="0" w:line="276" w:lineRule="auto"/>
      <w:outlineLvl w:val="9"/>
    </w:pPr>
    <w:rPr>
      <w:rFonts w:ascii="Campton Book" w:eastAsiaTheme="majorEastAsia" w:hAnsi="Campton Book"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703BCF"/>
    <w:pPr>
      <w:tabs>
        <w:tab w:val="right" w:leader="dot" w:pos="9350"/>
      </w:tabs>
      <w:spacing w:before="120" w:after="0" w:line="276" w:lineRule="auto"/>
    </w:pPr>
    <w:rPr>
      <w:rFonts w:eastAsiaTheme="minorHAnsi" w:cs="Arial"/>
      <w:b/>
      <w:bCs/>
      <w:noProof/>
      <w:sz w:val="24"/>
      <w:szCs w:val="24"/>
      <w:lang w:val="en-US" w:eastAsia="en-US"/>
    </w:rPr>
  </w:style>
  <w:style w:type="paragraph" w:styleId="TOC2">
    <w:name w:val="toc 2"/>
    <w:basedOn w:val="Normal"/>
    <w:next w:val="Normal"/>
    <w:autoRedefine/>
    <w:uiPriority w:val="39"/>
    <w:unhideWhenUsed/>
    <w:rsid w:val="00A74E07"/>
    <w:pPr>
      <w:spacing w:after="0" w:line="259" w:lineRule="auto"/>
      <w:ind w:left="220"/>
    </w:pPr>
    <w:rPr>
      <w:rFonts w:asciiTheme="minorHAnsi" w:eastAsiaTheme="minorHAnsi" w:hAnsiTheme="minorHAnsi" w:cstheme="minorBidi"/>
      <w:b/>
      <w:bCs/>
      <w:sz w:val="22"/>
      <w:szCs w:val="22"/>
      <w:lang w:val="en-US" w:eastAsia="en-US"/>
    </w:rPr>
  </w:style>
  <w:style w:type="character" w:styleId="UnresolvedMention">
    <w:name w:val="Unresolved Mention"/>
    <w:basedOn w:val="DefaultParagraphFont"/>
    <w:uiPriority w:val="99"/>
    <w:semiHidden/>
    <w:unhideWhenUsed/>
    <w:rsid w:val="00C1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027">
      <w:bodyDiv w:val="1"/>
      <w:marLeft w:val="0"/>
      <w:marRight w:val="0"/>
      <w:marTop w:val="0"/>
      <w:marBottom w:val="0"/>
      <w:divBdr>
        <w:top w:val="none" w:sz="0" w:space="0" w:color="auto"/>
        <w:left w:val="none" w:sz="0" w:space="0" w:color="auto"/>
        <w:bottom w:val="none" w:sz="0" w:space="0" w:color="auto"/>
        <w:right w:val="none" w:sz="0" w:space="0" w:color="auto"/>
      </w:divBdr>
    </w:div>
    <w:div w:id="389036739">
      <w:bodyDiv w:val="1"/>
      <w:marLeft w:val="0"/>
      <w:marRight w:val="0"/>
      <w:marTop w:val="0"/>
      <w:marBottom w:val="0"/>
      <w:divBdr>
        <w:top w:val="none" w:sz="0" w:space="0" w:color="auto"/>
        <w:left w:val="none" w:sz="0" w:space="0" w:color="auto"/>
        <w:bottom w:val="none" w:sz="0" w:space="0" w:color="auto"/>
        <w:right w:val="none" w:sz="0" w:space="0" w:color="auto"/>
      </w:divBdr>
      <w:divsChild>
        <w:div w:id="45490384">
          <w:marLeft w:val="547"/>
          <w:marRight w:val="0"/>
          <w:marTop w:val="0"/>
          <w:marBottom w:val="0"/>
          <w:divBdr>
            <w:top w:val="none" w:sz="0" w:space="0" w:color="auto"/>
            <w:left w:val="none" w:sz="0" w:space="0" w:color="auto"/>
            <w:bottom w:val="none" w:sz="0" w:space="0" w:color="auto"/>
            <w:right w:val="none" w:sz="0" w:space="0" w:color="auto"/>
          </w:divBdr>
        </w:div>
        <w:div w:id="53549442">
          <w:marLeft w:val="547"/>
          <w:marRight w:val="0"/>
          <w:marTop w:val="0"/>
          <w:marBottom w:val="0"/>
          <w:divBdr>
            <w:top w:val="none" w:sz="0" w:space="0" w:color="auto"/>
            <w:left w:val="none" w:sz="0" w:space="0" w:color="auto"/>
            <w:bottom w:val="none" w:sz="0" w:space="0" w:color="auto"/>
            <w:right w:val="none" w:sz="0" w:space="0" w:color="auto"/>
          </w:divBdr>
        </w:div>
        <w:div w:id="498161613">
          <w:marLeft w:val="547"/>
          <w:marRight w:val="0"/>
          <w:marTop w:val="0"/>
          <w:marBottom w:val="0"/>
          <w:divBdr>
            <w:top w:val="none" w:sz="0" w:space="0" w:color="auto"/>
            <w:left w:val="none" w:sz="0" w:space="0" w:color="auto"/>
            <w:bottom w:val="none" w:sz="0" w:space="0" w:color="auto"/>
            <w:right w:val="none" w:sz="0" w:space="0" w:color="auto"/>
          </w:divBdr>
        </w:div>
        <w:div w:id="1147169352">
          <w:marLeft w:val="547"/>
          <w:marRight w:val="0"/>
          <w:marTop w:val="0"/>
          <w:marBottom w:val="0"/>
          <w:divBdr>
            <w:top w:val="none" w:sz="0" w:space="0" w:color="auto"/>
            <w:left w:val="none" w:sz="0" w:space="0" w:color="auto"/>
            <w:bottom w:val="none" w:sz="0" w:space="0" w:color="auto"/>
            <w:right w:val="none" w:sz="0" w:space="0" w:color="auto"/>
          </w:divBdr>
        </w:div>
        <w:div w:id="1229267339">
          <w:marLeft w:val="547"/>
          <w:marRight w:val="0"/>
          <w:marTop w:val="0"/>
          <w:marBottom w:val="0"/>
          <w:divBdr>
            <w:top w:val="none" w:sz="0" w:space="0" w:color="auto"/>
            <w:left w:val="none" w:sz="0" w:space="0" w:color="auto"/>
            <w:bottom w:val="none" w:sz="0" w:space="0" w:color="auto"/>
            <w:right w:val="none" w:sz="0" w:space="0" w:color="auto"/>
          </w:divBdr>
        </w:div>
        <w:div w:id="1455829589">
          <w:marLeft w:val="547"/>
          <w:marRight w:val="0"/>
          <w:marTop w:val="0"/>
          <w:marBottom w:val="0"/>
          <w:divBdr>
            <w:top w:val="none" w:sz="0" w:space="0" w:color="auto"/>
            <w:left w:val="none" w:sz="0" w:space="0" w:color="auto"/>
            <w:bottom w:val="none" w:sz="0" w:space="0" w:color="auto"/>
            <w:right w:val="none" w:sz="0" w:space="0" w:color="auto"/>
          </w:divBdr>
        </w:div>
        <w:div w:id="1502622915">
          <w:marLeft w:val="547"/>
          <w:marRight w:val="0"/>
          <w:marTop w:val="0"/>
          <w:marBottom w:val="0"/>
          <w:divBdr>
            <w:top w:val="none" w:sz="0" w:space="0" w:color="auto"/>
            <w:left w:val="none" w:sz="0" w:space="0" w:color="auto"/>
            <w:bottom w:val="none" w:sz="0" w:space="0" w:color="auto"/>
            <w:right w:val="none" w:sz="0" w:space="0" w:color="auto"/>
          </w:divBdr>
        </w:div>
        <w:div w:id="1680886096">
          <w:marLeft w:val="547"/>
          <w:marRight w:val="0"/>
          <w:marTop w:val="0"/>
          <w:marBottom w:val="0"/>
          <w:divBdr>
            <w:top w:val="none" w:sz="0" w:space="0" w:color="auto"/>
            <w:left w:val="none" w:sz="0" w:space="0" w:color="auto"/>
            <w:bottom w:val="none" w:sz="0" w:space="0" w:color="auto"/>
            <w:right w:val="none" w:sz="0" w:space="0" w:color="auto"/>
          </w:divBdr>
        </w:div>
        <w:div w:id="1882940391">
          <w:marLeft w:val="547"/>
          <w:marRight w:val="0"/>
          <w:marTop w:val="0"/>
          <w:marBottom w:val="0"/>
          <w:divBdr>
            <w:top w:val="none" w:sz="0" w:space="0" w:color="auto"/>
            <w:left w:val="none" w:sz="0" w:space="0" w:color="auto"/>
            <w:bottom w:val="none" w:sz="0" w:space="0" w:color="auto"/>
            <w:right w:val="none" w:sz="0" w:space="0" w:color="auto"/>
          </w:divBdr>
        </w:div>
      </w:divsChild>
    </w:div>
    <w:div w:id="437410995">
      <w:bodyDiv w:val="1"/>
      <w:marLeft w:val="0"/>
      <w:marRight w:val="0"/>
      <w:marTop w:val="0"/>
      <w:marBottom w:val="0"/>
      <w:divBdr>
        <w:top w:val="none" w:sz="0" w:space="0" w:color="auto"/>
        <w:left w:val="none" w:sz="0" w:space="0" w:color="auto"/>
        <w:bottom w:val="none" w:sz="0" w:space="0" w:color="auto"/>
        <w:right w:val="none" w:sz="0" w:space="0" w:color="auto"/>
      </w:divBdr>
      <w:divsChild>
        <w:div w:id="1009716806">
          <w:marLeft w:val="0"/>
          <w:marRight w:val="0"/>
          <w:marTop w:val="0"/>
          <w:marBottom w:val="0"/>
          <w:divBdr>
            <w:top w:val="none" w:sz="0" w:space="0" w:color="auto"/>
            <w:left w:val="none" w:sz="0" w:space="0" w:color="auto"/>
            <w:bottom w:val="none" w:sz="0" w:space="0" w:color="auto"/>
            <w:right w:val="none" w:sz="0" w:space="0" w:color="auto"/>
          </w:divBdr>
        </w:div>
      </w:divsChild>
    </w:div>
    <w:div w:id="555049778">
      <w:bodyDiv w:val="1"/>
      <w:marLeft w:val="0"/>
      <w:marRight w:val="0"/>
      <w:marTop w:val="0"/>
      <w:marBottom w:val="0"/>
      <w:divBdr>
        <w:top w:val="none" w:sz="0" w:space="0" w:color="auto"/>
        <w:left w:val="none" w:sz="0" w:space="0" w:color="auto"/>
        <w:bottom w:val="none" w:sz="0" w:space="0" w:color="auto"/>
        <w:right w:val="none" w:sz="0" w:space="0" w:color="auto"/>
      </w:divBdr>
    </w:div>
    <w:div w:id="782463638">
      <w:bodyDiv w:val="1"/>
      <w:marLeft w:val="0"/>
      <w:marRight w:val="0"/>
      <w:marTop w:val="0"/>
      <w:marBottom w:val="0"/>
      <w:divBdr>
        <w:top w:val="none" w:sz="0" w:space="0" w:color="auto"/>
        <w:left w:val="none" w:sz="0" w:space="0" w:color="auto"/>
        <w:bottom w:val="none" w:sz="0" w:space="0" w:color="auto"/>
        <w:right w:val="none" w:sz="0" w:space="0" w:color="auto"/>
      </w:divBdr>
      <w:divsChild>
        <w:div w:id="400061039">
          <w:marLeft w:val="0"/>
          <w:marRight w:val="0"/>
          <w:marTop w:val="0"/>
          <w:marBottom w:val="0"/>
          <w:divBdr>
            <w:top w:val="none" w:sz="0" w:space="0" w:color="auto"/>
            <w:left w:val="none" w:sz="0" w:space="0" w:color="auto"/>
            <w:bottom w:val="none" w:sz="0" w:space="0" w:color="auto"/>
            <w:right w:val="none" w:sz="0" w:space="0" w:color="auto"/>
          </w:divBdr>
        </w:div>
      </w:divsChild>
    </w:div>
    <w:div w:id="849177847">
      <w:bodyDiv w:val="1"/>
      <w:marLeft w:val="0"/>
      <w:marRight w:val="0"/>
      <w:marTop w:val="0"/>
      <w:marBottom w:val="0"/>
      <w:divBdr>
        <w:top w:val="none" w:sz="0" w:space="0" w:color="auto"/>
        <w:left w:val="none" w:sz="0" w:space="0" w:color="auto"/>
        <w:bottom w:val="none" w:sz="0" w:space="0" w:color="auto"/>
        <w:right w:val="none" w:sz="0" w:space="0" w:color="auto"/>
      </w:divBdr>
    </w:div>
    <w:div w:id="853376938">
      <w:bodyDiv w:val="1"/>
      <w:marLeft w:val="0"/>
      <w:marRight w:val="0"/>
      <w:marTop w:val="0"/>
      <w:marBottom w:val="0"/>
      <w:divBdr>
        <w:top w:val="none" w:sz="0" w:space="0" w:color="auto"/>
        <w:left w:val="none" w:sz="0" w:space="0" w:color="auto"/>
        <w:bottom w:val="none" w:sz="0" w:space="0" w:color="auto"/>
        <w:right w:val="none" w:sz="0" w:space="0" w:color="auto"/>
      </w:divBdr>
      <w:divsChild>
        <w:div w:id="274749215">
          <w:marLeft w:val="0"/>
          <w:marRight w:val="0"/>
          <w:marTop w:val="0"/>
          <w:marBottom w:val="0"/>
          <w:divBdr>
            <w:top w:val="none" w:sz="0" w:space="0" w:color="auto"/>
            <w:left w:val="none" w:sz="0" w:space="0" w:color="auto"/>
            <w:bottom w:val="none" w:sz="0" w:space="0" w:color="auto"/>
            <w:right w:val="none" w:sz="0" w:space="0" w:color="auto"/>
          </w:divBdr>
        </w:div>
        <w:div w:id="345134036">
          <w:marLeft w:val="0"/>
          <w:marRight w:val="0"/>
          <w:marTop w:val="0"/>
          <w:marBottom w:val="0"/>
          <w:divBdr>
            <w:top w:val="none" w:sz="0" w:space="0" w:color="auto"/>
            <w:left w:val="none" w:sz="0" w:space="0" w:color="auto"/>
            <w:bottom w:val="none" w:sz="0" w:space="0" w:color="auto"/>
            <w:right w:val="none" w:sz="0" w:space="0" w:color="auto"/>
          </w:divBdr>
        </w:div>
        <w:div w:id="717821863">
          <w:marLeft w:val="0"/>
          <w:marRight w:val="0"/>
          <w:marTop w:val="0"/>
          <w:marBottom w:val="0"/>
          <w:divBdr>
            <w:top w:val="none" w:sz="0" w:space="0" w:color="auto"/>
            <w:left w:val="none" w:sz="0" w:space="0" w:color="auto"/>
            <w:bottom w:val="none" w:sz="0" w:space="0" w:color="auto"/>
            <w:right w:val="none" w:sz="0" w:space="0" w:color="auto"/>
          </w:divBdr>
        </w:div>
        <w:div w:id="1710376279">
          <w:marLeft w:val="0"/>
          <w:marRight w:val="0"/>
          <w:marTop w:val="0"/>
          <w:marBottom w:val="0"/>
          <w:divBdr>
            <w:top w:val="none" w:sz="0" w:space="0" w:color="auto"/>
            <w:left w:val="none" w:sz="0" w:space="0" w:color="auto"/>
            <w:bottom w:val="none" w:sz="0" w:space="0" w:color="auto"/>
            <w:right w:val="none" w:sz="0" w:space="0" w:color="auto"/>
          </w:divBdr>
        </w:div>
        <w:div w:id="1982491599">
          <w:marLeft w:val="0"/>
          <w:marRight w:val="0"/>
          <w:marTop w:val="0"/>
          <w:marBottom w:val="0"/>
          <w:divBdr>
            <w:top w:val="none" w:sz="0" w:space="0" w:color="auto"/>
            <w:left w:val="none" w:sz="0" w:space="0" w:color="auto"/>
            <w:bottom w:val="none" w:sz="0" w:space="0" w:color="auto"/>
            <w:right w:val="none" w:sz="0" w:space="0" w:color="auto"/>
          </w:divBdr>
        </w:div>
      </w:divsChild>
    </w:div>
    <w:div w:id="956519887">
      <w:bodyDiv w:val="1"/>
      <w:marLeft w:val="0"/>
      <w:marRight w:val="0"/>
      <w:marTop w:val="0"/>
      <w:marBottom w:val="0"/>
      <w:divBdr>
        <w:top w:val="none" w:sz="0" w:space="0" w:color="auto"/>
        <w:left w:val="none" w:sz="0" w:space="0" w:color="auto"/>
        <w:bottom w:val="none" w:sz="0" w:space="0" w:color="auto"/>
        <w:right w:val="none" w:sz="0" w:space="0" w:color="auto"/>
      </w:divBdr>
    </w:div>
    <w:div w:id="1146894107">
      <w:bodyDiv w:val="1"/>
      <w:marLeft w:val="0"/>
      <w:marRight w:val="0"/>
      <w:marTop w:val="0"/>
      <w:marBottom w:val="0"/>
      <w:divBdr>
        <w:top w:val="none" w:sz="0" w:space="0" w:color="auto"/>
        <w:left w:val="none" w:sz="0" w:space="0" w:color="auto"/>
        <w:bottom w:val="none" w:sz="0" w:space="0" w:color="auto"/>
        <w:right w:val="none" w:sz="0" w:space="0" w:color="auto"/>
      </w:divBdr>
    </w:div>
    <w:div w:id="1423601851">
      <w:bodyDiv w:val="1"/>
      <w:marLeft w:val="0"/>
      <w:marRight w:val="0"/>
      <w:marTop w:val="0"/>
      <w:marBottom w:val="0"/>
      <w:divBdr>
        <w:top w:val="none" w:sz="0" w:space="0" w:color="auto"/>
        <w:left w:val="none" w:sz="0" w:space="0" w:color="auto"/>
        <w:bottom w:val="none" w:sz="0" w:space="0" w:color="auto"/>
        <w:right w:val="none" w:sz="0" w:space="0" w:color="auto"/>
      </w:divBdr>
    </w:div>
    <w:div w:id="1424372502">
      <w:bodyDiv w:val="1"/>
      <w:marLeft w:val="0"/>
      <w:marRight w:val="0"/>
      <w:marTop w:val="0"/>
      <w:marBottom w:val="0"/>
      <w:divBdr>
        <w:top w:val="none" w:sz="0" w:space="0" w:color="auto"/>
        <w:left w:val="none" w:sz="0" w:space="0" w:color="auto"/>
        <w:bottom w:val="none" w:sz="0" w:space="0" w:color="auto"/>
        <w:right w:val="none" w:sz="0" w:space="0" w:color="auto"/>
      </w:divBdr>
    </w:div>
    <w:div w:id="1548369640">
      <w:bodyDiv w:val="1"/>
      <w:marLeft w:val="0"/>
      <w:marRight w:val="0"/>
      <w:marTop w:val="0"/>
      <w:marBottom w:val="0"/>
      <w:divBdr>
        <w:top w:val="none" w:sz="0" w:space="0" w:color="auto"/>
        <w:left w:val="none" w:sz="0" w:space="0" w:color="auto"/>
        <w:bottom w:val="none" w:sz="0" w:space="0" w:color="auto"/>
        <w:right w:val="none" w:sz="0" w:space="0" w:color="auto"/>
      </w:divBdr>
    </w:div>
    <w:div w:id="1583029977">
      <w:bodyDiv w:val="1"/>
      <w:marLeft w:val="0"/>
      <w:marRight w:val="0"/>
      <w:marTop w:val="0"/>
      <w:marBottom w:val="0"/>
      <w:divBdr>
        <w:top w:val="none" w:sz="0" w:space="0" w:color="auto"/>
        <w:left w:val="none" w:sz="0" w:space="0" w:color="auto"/>
        <w:bottom w:val="none" w:sz="0" w:space="0" w:color="auto"/>
        <w:right w:val="none" w:sz="0" w:space="0" w:color="auto"/>
      </w:divBdr>
    </w:div>
    <w:div w:id="1941795150">
      <w:bodyDiv w:val="1"/>
      <w:marLeft w:val="0"/>
      <w:marRight w:val="0"/>
      <w:marTop w:val="0"/>
      <w:marBottom w:val="0"/>
      <w:divBdr>
        <w:top w:val="none" w:sz="0" w:space="0" w:color="auto"/>
        <w:left w:val="none" w:sz="0" w:space="0" w:color="auto"/>
        <w:bottom w:val="none" w:sz="0" w:space="0" w:color="auto"/>
        <w:right w:val="none" w:sz="0" w:space="0" w:color="auto"/>
      </w:divBdr>
    </w:div>
    <w:div w:id="1942445663">
      <w:bodyDiv w:val="1"/>
      <w:marLeft w:val="0"/>
      <w:marRight w:val="0"/>
      <w:marTop w:val="0"/>
      <w:marBottom w:val="0"/>
      <w:divBdr>
        <w:top w:val="none" w:sz="0" w:space="0" w:color="auto"/>
        <w:left w:val="none" w:sz="0" w:space="0" w:color="auto"/>
        <w:bottom w:val="none" w:sz="0" w:space="0" w:color="auto"/>
        <w:right w:val="none" w:sz="0" w:space="0" w:color="auto"/>
      </w:divBdr>
    </w:div>
    <w:div w:id="1945456066">
      <w:bodyDiv w:val="1"/>
      <w:marLeft w:val="0"/>
      <w:marRight w:val="0"/>
      <w:marTop w:val="0"/>
      <w:marBottom w:val="0"/>
      <w:divBdr>
        <w:top w:val="none" w:sz="0" w:space="0" w:color="auto"/>
        <w:left w:val="none" w:sz="0" w:space="0" w:color="auto"/>
        <w:bottom w:val="none" w:sz="0" w:space="0" w:color="auto"/>
        <w:right w:val="none" w:sz="0" w:space="0" w:color="auto"/>
      </w:divBdr>
      <w:divsChild>
        <w:div w:id="592325221">
          <w:marLeft w:val="0"/>
          <w:marRight w:val="0"/>
          <w:marTop w:val="0"/>
          <w:marBottom w:val="0"/>
          <w:divBdr>
            <w:top w:val="none" w:sz="0" w:space="0" w:color="auto"/>
            <w:left w:val="none" w:sz="0" w:space="0" w:color="auto"/>
            <w:bottom w:val="none" w:sz="0" w:space="0" w:color="auto"/>
            <w:right w:val="none" w:sz="0" w:space="0" w:color="auto"/>
          </w:divBdr>
        </w:div>
      </w:divsChild>
    </w:div>
    <w:div w:id="2059933332">
      <w:bodyDiv w:val="1"/>
      <w:marLeft w:val="0"/>
      <w:marRight w:val="0"/>
      <w:marTop w:val="0"/>
      <w:marBottom w:val="0"/>
      <w:divBdr>
        <w:top w:val="none" w:sz="0" w:space="0" w:color="auto"/>
        <w:left w:val="none" w:sz="0" w:space="0" w:color="auto"/>
        <w:bottom w:val="none" w:sz="0" w:space="0" w:color="auto"/>
        <w:right w:val="none" w:sz="0" w:space="0" w:color="auto"/>
      </w:divBdr>
    </w:div>
    <w:div w:id="2124765947">
      <w:bodyDiv w:val="1"/>
      <w:marLeft w:val="0"/>
      <w:marRight w:val="0"/>
      <w:marTop w:val="0"/>
      <w:marBottom w:val="0"/>
      <w:divBdr>
        <w:top w:val="none" w:sz="0" w:space="0" w:color="auto"/>
        <w:left w:val="none" w:sz="0" w:space="0" w:color="auto"/>
        <w:bottom w:val="none" w:sz="0" w:space="0" w:color="auto"/>
        <w:right w:val="none" w:sz="0" w:space="0" w:color="auto"/>
      </w:divBdr>
    </w:div>
    <w:div w:id="21291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omen@k-w4w.org" TargetMode="External"/><Relationship Id="rId4" Type="http://schemas.openxmlformats.org/officeDocument/2006/relationships/settings" Target="settings.xml"/><Relationship Id="rId9" Type="http://schemas.openxmlformats.org/officeDocument/2006/relationships/hyperlink" Target="mailto:women@k-w4w.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228B0-81C5-4394-9646-639FEF05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Agneta Bytyqi</cp:lastModifiedBy>
  <cp:revision>2</cp:revision>
  <cp:lastPrinted>2018-08-13T08:58:00Z</cp:lastPrinted>
  <dcterms:created xsi:type="dcterms:W3CDTF">2019-08-19T12:51:00Z</dcterms:created>
  <dcterms:modified xsi:type="dcterms:W3CDTF">2019-08-19T12:51:00Z</dcterms:modified>
</cp:coreProperties>
</file>