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76E7" w14:textId="77777777" w:rsidR="00282D2D" w:rsidRDefault="00282D2D" w:rsidP="00064F47">
      <w:pPr>
        <w:spacing w:after="0"/>
        <w:jc w:val="center"/>
        <w:rPr>
          <w:rFonts w:cstheme="minorHAnsi"/>
          <w:b/>
          <w:bCs/>
        </w:rPr>
      </w:pPr>
    </w:p>
    <w:p w14:paraId="2A758C31" w14:textId="77777777" w:rsidR="00282D2D" w:rsidRDefault="00282D2D" w:rsidP="00064F47">
      <w:pPr>
        <w:spacing w:after="0"/>
        <w:jc w:val="center"/>
        <w:rPr>
          <w:rFonts w:cstheme="minorHAnsi"/>
          <w:b/>
          <w:bCs/>
        </w:rPr>
      </w:pPr>
    </w:p>
    <w:p w14:paraId="7E90F412" w14:textId="6156BE9C" w:rsidR="00B963D8" w:rsidRPr="000E48EC" w:rsidRDefault="00E532A9" w:rsidP="00064F47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Application deadline extended: </w:t>
      </w:r>
      <w:r w:rsidR="00B963D8" w:rsidRPr="000E48EC">
        <w:rPr>
          <w:rFonts w:cstheme="minorHAnsi"/>
          <w:b/>
          <w:bCs/>
        </w:rPr>
        <w:t xml:space="preserve"> Expert: Municipal Mitigation Plan Development (Violence Against Women and Girls)</w:t>
      </w:r>
    </w:p>
    <w:p w14:paraId="19F05ADD" w14:textId="77777777" w:rsidR="00B963D8" w:rsidRPr="000E48EC" w:rsidRDefault="00B963D8" w:rsidP="00064F47">
      <w:pPr>
        <w:spacing w:after="0"/>
        <w:rPr>
          <w:rFonts w:cstheme="minorHAnsi"/>
        </w:rPr>
      </w:pPr>
    </w:p>
    <w:p w14:paraId="34DAA1BC" w14:textId="66587092" w:rsidR="00B963D8" w:rsidRPr="000E48EC" w:rsidRDefault="00064F47" w:rsidP="00064F47">
      <w:pPr>
        <w:spacing w:after="0"/>
        <w:rPr>
          <w:rFonts w:cstheme="minorHAnsi"/>
          <w:b/>
          <w:bCs/>
        </w:rPr>
      </w:pPr>
      <w:r w:rsidRPr="000E48EC">
        <w:rPr>
          <w:rFonts w:cstheme="minorHAnsi"/>
          <w:b/>
          <w:bCs/>
        </w:rPr>
        <w:t>OBJECTIVE</w:t>
      </w:r>
    </w:p>
    <w:p w14:paraId="427B6DC8" w14:textId="73FEDA0E" w:rsidR="00B963D8" w:rsidRPr="000E48EC" w:rsidRDefault="000E48EC" w:rsidP="00064F47">
      <w:pPr>
        <w:spacing w:after="0"/>
        <w:rPr>
          <w:rFonts w:cstheme="minorHAnsi"/>
        </w:rPr>
      </w:pPr>
      <w:r w:rsidRPr="000E48EC">
        <w:rPr>
          <w:rFonts w:cstheme="minorHAnsi"/>
        </w:rPr>
        <w:t xml:space="preserve">Kosova-Women 4 Women is seeking a qualified expert as part of the "Together Building Resilience" project, funded by the United Nations Trust Fund (UNTF). </w:t>
      </w:r>
      <w:r w:rsidR="00B963D8" w:rsidRPr="000E48EC">
        <w:rPr>
          <w:rFonts w:cstheme="minorHAnsi"/>
        </w:rPr>
        <w:t xml:space="preserve">The primary objective of this consultancy is to engage an expert who will </w:t>
      </w:r>
      <w:r w:rsidR="005A540B">
        <w:rPr>
          <w:rFonts w:cstheme="minorHAnsi"/>
        </w:rPr>
        <w:t>lead</w:t>
      </w:r>
      <w:r w:rsidR="00B963D8" w:rsidRPr="000E48EC">
        <w:rPr>
          <w:rFonts w:cstheme="minorHAnsi"/>
        </w:rPr>
        <w:t xml:space="preserve"> the development of mitigation plans aimed at addressing the </w:t>
      </w:r>
      <w:r w:rsidR="00064F47" w:rsidRPr="000E48EC">
        <w:rPr>
          <w:rFonts w:cstheme="minorHAnsi"/>
        </w:rPr>
        <w:t>consequences</w:t>
      </w:r>
      <w:r w:rsidR="00B963D8" w:rsidRPr="000E48EC">
        <w:rPr>
          <w:rFonts w:cstheme="minorHAnsi"/>
        </w:rPr>
        <w:t xml:space="preserve"> of the COVID-19 pandemic, with a specific focus on Violence Against Women and Girls (VAWG). This effort is informed by a comprehensive Assessment Report. The appointed expert will conduct workshops in six municipalities: </w:t>
      </w:r>
      <w:proofErr w:type="spellStart"/>
      <w:r w:rsidR="00B963D8" w:rsidRPr="000E48EC">
        <w:rPr>
          <w:rFonts w:cstheme="minorHAnsi"/>
        </w:rPr>
        <w:t>Drenas</w:t>
      </w:r>
      <w:proofErr w:type="spellEnd"/>
      <w:r w:rsidR="00B963D8" w:rsidRPr="000E48EC">
        <w:rPr>
          <w:rFonts w:cstheme="minorHAnsi"/>
        </w:rPr>
        <w:t xml:space="preserve">, </w:t>
      </w:r>
      <w:proofErr w:type="spellStart"/>
      <w:r w:rsidR="00B963D8" w:rsidRPr="000E48EC">
        <w:rPr>
          <w:rFonts w:cstheme="minorHAnsi"/>
        </w:rPr>
        <w:t>Ferizaj</w:t>
      </w:r>
      <w:proofErr w:type="spellEnd"/>
      <w:r w:rsidR="00B963D8" w:rsidRPr="000E48EC">
        <w:rPr>
          <w:rFonts w:cstheme="minorHAnsi"/>
        </w:rPr>
        <w:t xml:space="preserve">, </w:t>
      </w:r>
      <w:proofErr w:type="spellStart"/>
      <w:r w:rsidR="00B963D8" w:rsidRPr="000E48EC">
        <w:rPr>
          <w:rFonts w:cstheme="minorHAnsi"/>
        </w:rPr>
        <w:t>Lipjan</w:t>
      </w:r>
      <w:proofErr w:type="spellEnd"/>
      <w:r w:rsidR="00B963D8" w:rsidRPr="000E48EC">
        <w:rPr>
          <w:rFonts w:cstheme="minorHAnsi"/>
        </w:rPr>
        <w:t xml:space="preserve">, </w:t>
      </w:r>
      <w:proofErr w:type="spellStart"/>
      <w:r w:rsidR="00B963D8" w:rsidRPr="000E48EC">
        <w:rPr>
          <w:rFonts w:cstheme="minorHAnsi"/>
        </w:rPr>
        <w:t>Podujev</w:t>
      </w:r>
      <w:r w:rsidR="00282D2D">
        <w:rPr>
          <w:rFonts w:cstheme="minorHAnsi"/>
        </w:rPr>
        <w:t>ë</w:t>
      </w:r>
      <w:proofErr w:type="spellEnd"/>
      <w:r w:rsidR="00B963D8" w:rsidRPr="000E48EC">
        <w:rPr>
          <w:rFonts w:cstheme="minorHAnsi"/>
        </w:rPr>
        <w:t xml:space="preserve">, </w:t>
      </w:r>
      <w:proofErr w:type="spellStart"/>
      <w:r w:rsidR="00B963D8" w:rsidRPr="000E48EC">
        <w:rPr>
          <w:rFonts w:cstheme="minorHAnsi"/>
        </w:rPr>
        <w:t>Shtërpcë</w:t>
      </w:r>
      <w:proofErr w:type="spellEnd"/>
      <w:r w:rsidR="00B963D8" w:rsidRPr="000E48EC">
        <w:rPr>
          <w:rFonts w:cstheme="minorHAnsi"/>
        </w:rPr>
        <w:t xml:space="preserve">, and Skenderaj. The expert will work closely with municipal experts to formulate </w:t>
      </w:r>
      <w:r w:rsidR="00C628CF">
        <w:rPr>
          <w:rFonts w:cstheme="minorHAnsi"/>
        </w:rPr>
        <w:t>mitigation plans.</w:t>
      </w:r>
      <w:r w:rsidR="00B963D8" w:rsidRPr="000E48EC">
        <w:rPr>
          <w:rFonts w:cstheme="minorHAnsi"/>
        </w:rPr>
        <w:t xml:space="preserve"> Furthermore, the expert will be responsible for creating structured monitoring forms to facilitate local organizations in tracking the progress of municipal mitigation plans.</w:t>
      </w:r>
    </w:p>
    <w:p w14:paraId="142F6C3F" w14:textId="77777777" w:rsidR="00B963D8" w:rsidRPr="000E48EC" w:rsidRDefault="00B963D8" w:rsidP="00064F47">
      <w:pPr>
        <w:spacing w:after="0"/>
        <w:rPr>
          <w:rFonts w:cstheme="minorHAnsi"/>
        </w:rPr>
      </w:pPr>
    </w:p>
    <w:p w14:paraId="2EEDD97F" w14:textId="11DBE527" w:rsidR="00B963D8" w:rsidRDefault="00064F47" w:rsidP="00064F47">
      <w:pPr>
        <w:spacing w:after="0"/>
        <w:rPr>
          <w:rFonts w:cstheme="minorHAnsi"/>
          <w:b/>
          <w:bCs/>
        </w:rPr>
      </w:pPr>
      <w:r w:rsidRPr="000E48EC">
        <w:rPr>
          <w:rFonts w:cstheme="minorHAnsi"/>
          <w:b/>
          <w:bCs/>
        </w:rPr>
        <w:t>SCOPE OF WORK</w:t>
      </w:r>
    </w:p>
    <w:p w14:paraId="7A6539A3" w14:textId="77777777" w:rsidR="007E6D34" w:rsidRPr="000E48EC" w:rsidRDefault="007E6D34" w:rsidP="00064F47">
      <w:pPr>
        <w:spacing w:after="0"/>
        <w:rPr>
          <w:rFonts w:cstheme="minorHAnsi"/>
          <w:b/>
          <w:bCs/>
        </w:rPr>
      </w:pPr>
    </w:p>
    <w:p w14:paraId="08F673F2" w14:textId="666076D6" w:rsidR="00B963D8" w:rsidRPr="000E48EC" w:rsidRDefault="00B963D8" w:rsidP="00064F47">
      <w:pPr>
        <w:spacing w:after="0"/>
        <w:rPr>
          <w:rFonts w:cstheme="minorHAnsi"/>
          <w:b/>
          <w:bCs/>
        </w:rPr>
      </w:pPr>
      <w:r w:rsidRPr="000E48EC">
        <w:rPr>
          <w:rFonts w:cstheme="minorHAnsi"/>
          <w:b/>
          <w:bCs/>
        </w:rPr>
        <w:t>Mitigation Plan Development:</w:t>
      </w:r>
    </w:p>
    <w:p w14:paraId="71CAC4AE" w14:textId="77777777" w:rsidR="00B963D8" w:rsidRPr="000E48EC" w:rsidRDefault="00B963D8" w:rsidP="00064F47">
      <w:pPr>
        <w:spacing w:after="0"/>
        <w:rPr>
          <w:rFonts w:cstheme="minorHAnsi"/>
        </w:rPr>
      </w:pPr>
      <w:r w:rsidRPr="000E48EC">
        <w:rPr>
          <w:rFonts w:cstheme="minorHAnsi"/>
        </w:rPr>
        <w:t>Collaborate with municipal experts to analyze the Assessment Report's findings on the impact of the COVID-19 pandemic on VAWG.</w:t>
      </w:r>
    </w:p>
    <w:p w14:paraId="0AE84924" w14:textId="77777777" w:rsidR="00B963D8" w:rsidRPr="000E48EC" w:rsidRDefault="00B963D8" w:rsidP="00064F47">
      <w:pPr>
        <w:spacing w:after="0"/>
        <w:rPr>
          <w:rFonts w:cstheme="minorHAnsi"/>
        </w:rPr>
      </w:pPr>
      <w:r w:rsidRPr="000E48EC">
        <w:rPr>
          <w:rFonts w:cstheme="minorHAnsi"/>
        </w:rPr>
        <w:t>Identify critical areas of concern and assess the pandemic's effects on VAWG within the specified municipalities.</w:t>
      </w:r>
    </w:p>
    <w:p w14:paraId="0C4A9C5C" w14:textId="77777777" w:rsidR="00B963D8" w:rsidRPr="000E48EC" w:rsidRDefault="00B963D8" w:rsidP="00064F47">
      <w:pPr>
        <w:spacing w:after="0"/>
        <w:rPr>
          <w:rFonts w:cstheme="minorHAnsi"/>
        </w:rPr>
      </w:pPr>
      <w:r w:rsidRPr="000E48EC">
        <w:rPr>
          <w:rFonts w:cstheme="minorHAnsi"/>
        </w:rPr>
        <w:t>Work hand in hand with municipal experts to devise comprehensive mitigation measures tailored to each municipality's unique challenges and VAWG-related needs.</w:t>
      </w:r>
    </w:p>
    <w:p w14:paraId="0147791F" w14:textId="3BF2CF00" w:rsidR="00B963D8" w:rsidRPr="000E48EC" w:rsidRDefault="00B963D8" w:rsidP="00064F47">
      <w:pPr>
        <w:spacing w:after="0"/>
        <w:rPr>
          <w:rFonts w:cstheme="minorHAnsi"/>
          <w:b/>
          <w:bCs/>
        </w:rPr>
      </w:pPr>
      <w:r w:rsidRPr="000E48EC">
        <w:rPr>
          <w:rFonts w:cstheme="minorHAnsi"/>
          <w:b/>
          <w:bCs/>
        </w:rPr>
        <w:t>Workshops and Collaboration:</w:t>
      </w:r>
    </w:p>
    <w:p w14:paraId="7BA87AF7" w14:textId="02EEEE8D" w:rsidR="009D70E0" w:rsidRPr="000E48EC" w:rsidRDefault="009D70E0" w:rsidP="00064F47">
      <w:pPr>
        <w:spacing w:after="0"/>
        <w:rPr>
          <w:rFonts w:cstheme="minorHAnsi"/>
        </w:rPr>
      </w:pPr>
      <w:r w:rsidRPr="000E48EC">
        <w:rPr>
          <w:rFonts w:cstheme="minorHAnsi"/>
        </w:rPr>
        <w:t>Develop detailed workshop agendas and session plans for each municipality, outlining specific topics, objectives, and activities to be covered during the workshops.</w:t>
      </w:r>
    </w:p>
    <w:p w14:paraId="2DFE3C21" w14:textId="0B979B9B" w:rsidR="00B963D8" w:rsidRPr="000E48EC" w:rsidRDefault="00B963D8" w:rsidP="00064F47">
      <w:pPr>
        <w:spacing w:after="0"/>
        <w:rPr>
          <w:rFonts w:cstheme="minorHAnsi"/>
        </w:rPr>
      </w:pPr>
      <w:r w:rsidRPr="000E48EC">
        <w:rPr>
          <w:rFonts w:cstheme="minorHAnsi"/>
        </w:rPr>
        <w:t xml:space="preserve">Organize and conduct workshops in the municipalities of </w:t>
      </w:r>
      <w:proofErr w:type="spellStart"/>
      <w:r w:rsidRPr="000E48EC">
        <w:rPr>
          <w:rFonts w:cstheme="minorHAnsi"/>
        </w:rPr>
        <w:t>Drenas</w:t>
      </w:r>
      <w:proofErr w:type="spellEnd"/>
      <w:r w:rsidRPr="000E48EC">
        <w:rPr>
          <w:rFonts w:cstheme="minorHAnsi"/>
        </w:rPr>
        <w:t xml:space="preserve">, </w:t>
      </w:r>
      <w:proofErr w:type="spellStart"/>
      <w:r w:rsidRPr="000E48EC">
        <w:rPr>
          <w:rFonts w:cstheme="minorHAnsi"/>
        </w:rPr>
        <w:t>Ferizaj</w:t>
      </w:r>
      <w:proofErr w:type="spellEnd"/>
      <w:r w:rsidRPr="000E48EC">
        <w:rPr>
          <w:rFonts w:cstheme="minorHAnsi"/>
        </w:rPr>
        <w:t xml:space="preserve">, </w:t>
      </w:r>
      <w:proofErr w:type="spellStart"/>
      <w:r w:rsidRPr="000E48EC">
        <w:rPr>
          <w:rFonts w:cstheme="minorHAnsi"/>
        </w:rPr>
        <w:t>Lipjan</w:t>
      </w:r>
      <w:proofErr w:type="spellEnd"/>
      <w:r w:rsidRPr="000E48EC">
        <w:rPr>
          <w:rFonts w:cstheme="minorHAnsi"/>
        </w:rPr>
        <w:t xml:space="preserve">, </w:t>
      </w:r>
      <w:proofErr w:type="spellStart"/>
      <w:r w:rsidRPr="000E48EC">
        <w:rPr>
          <w:rFonts w:cstheme="minorHAnsi"/>
        </w:rPr>
        <w:t>Podujev</w:t>
      </w:r>
      <w:r w:rsidR="00282D2D">
        <w:rPr>
          <w:rFonts w:cstheme="minorHAnsi"/>
        </w:rPr>
        <w:t>ë</w:t>
      </w:r>
      <w:proofErr w:type="spellEnd"/>
      <w:r w:rsidRPr="000E48EC">
        <w:rPr>
          <w:rFonts w:cstheme="minorHAnsi"/>
        </w:rPr>
        <w:t xml:space="preserve">, </w:t>
      </w:r>
      <w:proofErr w:type="spellStart"/>
      <w:r w:rsidRPr="000E48EC">
        <w:rPr>
          <w:rFonts w:cstheme="minorHAnsi"/>
        </w:rPr>
        <w:t>Sht</w:t>
      </w:r>
      <w:r w:rsidR="009D70E0" w:rsidRPr="000E48EC">
        <w:rPr>
          <w:rFonts w:cstheme="minorHAnsi"/>
        </w:rPr>
        <w:t>ërpcë</w:t>
      </w:r>
      <w:proofErr w:type="spellEnd"/>
      <w:r w:rsidRPr="000E48EC">
        <w:rPr>
          <w:rFonts w:cstheme="minorHAnsi"/>
        </w:rPr>
        <w:t>, and Skenderaj.</w:t>
      </w:r>
    </w:p>
    <w:p w14:paraId="7DFB2424" w14:textId="02D12B5A" w:rsidR="00B963D8" w:rsidRDefault="00B963D8" w:rsidP="00064F47">
      <w:pPr>
        <w:spacing w:after="0"/>
        <w:rPr>
          <w:rFonts w:cstheme="minorHAnsi"/>
        </w:rPr>
      </w:pPr>
      <w:r w:rsidRPr="000E48EC">
        <w:rPr>
          <w:rFonts w:cstheme="minorHAnsi"/>
        </w:rPr>
        <w:t>Facilitate engaging discussions and planning processes during these workshops</w:t>
      </w:r>
      <w:r w:rsidR="00C628CF">
        <w:rPr>
          <w:rFonts w:cstheme="minorHAnsi"/>
        </w:rPr>
        <w:t>.</w:t>
      </w:r>
    </w:p>
    <w:p w14:paraId="525304CA" w14:textId="26A67815" w:rsidR="00B963D8" w:rsidRPr="000E48EC" w:rsidRDefault="00B963D8" w:rsidP="00064F47">
      <w:pPr>
        <w:spacing w:after="0"/>
        <w:rPr>
          <w:rFonts w:cstheme="minorHAnsi"/>
          <w:b/>
          <w:bCs/>
        </w:rPr>
      </w:pPr>
      <w:r w:rsidRPr="000E48EC">
        <w:rPr>
          <w:rFonts w:cstheme="minorHAnsi"/>
          <w:b/>
          <w:bCs/>
        </w:rPr>
        <w:t>Monitoring Form Drafting:</w:t>
      </w:r>
    </w:p>
    <w:p w14:paraId="45667E9C" w14:textId="6275843B" w:rsidR="00B963D8" w:rsidRPr="000E48EC" w:rsidRDefault="00B963D8" w:rsidP="00064F47">
      <w:pPr>
        <w:spacing w:after="0"/>
        <w:rPr>
          <w:rFonts w:cstheme="minorHAnsi"/>
        </w:rPr>
      </w:pPr>
      <w:r w:rsidRPr="000E48EC">
        <w:rPr>
          <w:rFonts w:cstheme="minorHAnsi"/>
        </w:rPr>
        <w:t>Assist</w:t>
      </w:r>
      <w:r w:rsidR="005A540B">
        <w:rPr>
          <w:rFonts w:cstheme="minorHAnsi"/>
        </w:rPr>
        <w:t xml:space="preserve"> KW4W</w:t>
      </w:r>
      <w:r w:rsidRPr="000E48EC">
        <w:rPr>
          <w:rFonts w:cstheme="minorHAnsi"/>
        </w:rPr>
        <w:t xml:space="preserve"> in the selection of organizations responsible for monitoring the mitigation plans in each municipality.</w:t>
      </w:r>
    </w:p>
    <w:p w14:paraId="5A5B1ADD" w14:textId="77777777" w:rsidR="00064F47" w:rsidRPr="000E48EC" w:rsidRDefault="00064F47" w:rsidP="00064F47">
      <w:pPr>
        <w:spacing w:after="0"/>
        <w:rPr>
          <w:rFonts w:cstheme="minorHAnsi"/>
        </w:rPr>
      </w:pPr>
      <w:r w:rsidRPr="000E48EC">
        <w:rPr>
          <w:rFonts w:cstheme="minorHAnsi"/>
        </w:rPr>
        <w:t>Collaborate closely with Kosova – Women 4 Women to create structured monitoring forms aligned with the mitigation plans' objectives.</w:t>
      </w:r>
    </w:p>
    <w:p w14:paraId="361023B3" w14:textId="77777777" w:rsidR="00064F47" w:rsidRPr="000E48EC" w:rsidRDefault="00064F47" w:rsidP="00064F47">
      <w:pPr>
        <w:spacing w:after="0"/>
        <w:rPr>
          <w:rFonts w:cstheme="minorHAnsi"/>
          <w:b/>
          <w:bCs/>
        </w:rPr>
      </w:pPr>
    </w:p>
    <w:p w14:paraId="044A3D69" w14:textId="36DC21F9" w:rsidR="00B963D8" w:rsidRDefault="00064F47" w:rsidP="00064F47">
      <w:pPr>
        <w:spacing w:after="0"/>
        <w:rPr>
          <w:rFonts w:cstheme="minorHAnsi"/>
          <w:b/>
          <w:bCs/>
        </w:rPr>
      </w:pPr>
      <w:r w:rsidRPr="000E48EC">
        <w:rPr>
          <w:rFonts w:cstheme="minorHAnsi"/>
          <w:b/>
          <w:bCs/>
        </w:rPr>
        <w:t>DELIVERABLES</w:t>
      </w:r>
    </w:p>
    <w:p w14:paraId="628BE7F1" w14:textId="77777777" w:rsidR="007E6D34" w:rsidRPr="000E48EC" w:rsidRDefault="007E6D34" w:rsidP="00064F47">
      <w:pPr>
        <w:spacing w:after="0"/>
        <w:rPr>
          <w:rFonts w:cstheme="minorHAnsi"/>
          <w:b/>
          <w:bCs/>
        </w:rPr>
      </w:pPr>
    </w:p>
    <w:p w14:paraId="5C51886D" w14:textId="76780E7E" w:rsidR="00B963D8" w:rsidRPr="000E48EC" w:rsidRDefault="00B963D8" w:rsidP="00064F47">
      <w:pPr>
        <w:spacing w:after="0"/>
        <w:rPr>
          <w:rFonts w:cstheme="minorHAnsi"/>
        </w:rPr>
      </w:pPr>
      <w:r w:rsidRPr="000E48EC">
        <w:rPr>
          <w:rFonts w:cstheme="minorHAnsi"/>
        </w:rPr>
        <w:t>Upon the completion of this consultancy, the following deliverables are expected:</w:t>
      </w:r>
    </w:p>
    <w:p w14:paraId="3EEB9C02" w14:textId="016AB39F" w:rsidR="00B963D8" w:rsidRPr="000E48EC" w:rsidRDefault="00B963D8" w:rsidP="000E48EC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8EC">
        <w:rPr>
          <w:rFonts w:cstheme="minorHAnsi"/>
        </w:rPr>
        <w:t>VAWG-focused mitigation plans tailored to the specific needs of each specified municipality, grounded in the Assessment Report</w:t>
      </w:r>
      <w:r w:rsidR="009D70E0" w:rsidRPr="000E48EC">
        <w:rPr>
          <w:rFonts w:cstheme="minorHAnsi"/>
        </w:rPr>
        <w:t>.</w:t>
      </w:r>
    </w:p>
    <w:p w14:paraId="4BC0EAD0" w14:textId="6AAA41CC" w:rsidR="00B963D8" w:rsidRPr="00282D2D" w:rsidRDefault="00B963D8" w:rsidP="00064F4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0E48EC">
        <w:rPr>
          <w:rFonts w:cstheme="minorHAnsi"/>
        </w:rPr>
        <w:lastRenderedPageBreak/>
        <w:t>Structured monitoring forms customized to address VAWG-related concerns, enabling local organizations to effectively monitor the progress of mitigation plans.</w:t>
      </w:r>
    </w:p>
    <w:p w14:paraId="46A49D74" w14:textId="77777777" w:rsidR="007E6D34" w:rsidRDefault="007E6D34" w:rsidP="0057186B">
      <w:pPr>
        <w:spacing w:after="0"/>
        <w:rPr>
          <w:rFonts w:cstheme="minorHAnsi"/>
          <w:b/>
          <w:bCs/>
        </w:rPr>
      </w:pPr>
    </w:p>
    <w:p w14:paraId="76E28E98" w14:textId="7A8FF117" w:rsidR="0057186B" w:rsidRDefault="0057186B" w:rsidP="0057186B">
      <w:pPr>
        <w:spacing w:after="0"/>
        <w:rPr>
          <w:rFonts w:cstheme="minorHAnsi"/>
          <w:b/>
          <w:bCs/>
        </w:rPr>
      </w:pPr>
      <w:r w:rsidRPr="0057186B">
        <w:rPr>
          <w:rFonts w:cstheme="minorHAnsi"/>
          <w:b/>
          <w:bCs/>
        </w:rPr>
        <w:t>TIMELINE</w:t>
      </w:r>
    </w:p>
    <w:p w14:paraId="120FDA44" w14:textId="77777777" w:rsidR="007E6D34" w:rsidRPr="0057186B" w:rsidRDefault="007E6D34" w:rsidP="0057186B">
      <w:pPr>
        <w:spacing w:after="0"/>
        <w:rPr>
          <w:rFonts w:cstheme="minorHAnsi"/>
          <w:b/>
          <w:bCs/>
        </w:rPr>
      </w:pPr>
    </w:p>
    <w:p w14:paraId="6C854C7C" w14:textId="77777777" w:rsidR="0057186B" w:rsidRPr="0057186B" w:rsidRDefault="0057186B" w:rsidP="0057186B">
      <w:pPr>
        <w:spacing w:after="0"/>
        <w:rPr>
          <w:rFonts w:cstheme="minorHAnsi"/>
        </w:rPr>
      </w:pPr>
      <w:r w:rsidRPr="0057186B">
        <w:rPr>
          <w:rFonts w:cstheme="minorHAnsi"/>
        </w:rPr>
        <w:t>The consultancy assignment will span a total of</w:t>
      </w:r>
      <w:r w:rsidRPr="0057186B">
        <w:rPr>
          <w:rFonts w:cstheme="minorHAnsi"/>
          <w:b/>
          <w:bCs/>
        </w:rPr>
        <w:t xml:space="preserve"> 30 days</w:t>
      </w:r>
      <w:r w:rsidRPr="0057186B">
        <w:rPr>
          <w:rFonts w:cstheme="minorHAnsi"/>
        </w:rPr>
        <w:t>, distributed as follows:</w:t>
      </w:r>
    </w:p>
    <w:p w14:paraId="75F10753" w14:textId="77777777" w:rsidR="0057186B" w:rsidRPr="0057186B" w:rsidRDefault="0057186B" w:rsidP="0057186B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57186B">
        <w:rPr>
          <w:rFonts w:cstheme="minorHAnsi"/>
          <w:b/>
          <w:bCs/>
        </w:rPr>
        <w:t xml:space="preserve">3 days per municipality: </w:t>
      </w:r>
      <w:r w:rsidRPr="0057186B">
        <w:rPr>
          <w:rFonts w:cstheme="minorHAnsi"/>
        </w:rPr>
        <w:t>The expert will allocate 3 days to each of the six municipalities (</w:t>
      </w:r>
      <w:proofErr w:type="spellStart"/>
      <w:r w:rsidRPr="0057186B">
        <w:rPr>
          <w:rFonts w:cstheme="minorHAnsi"/>
        </w:rPr>
        <w:t>Drenas</w:t>
      </w:r>
      <w:proofErr w:type="spellEnd"/>
      <w:r w:rsidRPr="0057186B">
        <w:rPr>
          <w:rFonts w:cstheme="minorHAnsi"/>
        </w:rPr>
        <w:t xml:space="preserve">, </w:t>
      </w:r>
      <w:proofErr w:type="spellStart"/>
      <w:r w:rsidRPr="0057186B">
        <w:rPr>
          <w:rFonts w:cstheme="minorHAnsi"/>
        </w:rPr>
        <w:t>Ferizaj</w:t>
      </w:r>
      <w:proofErr w:type="spellEnd"/>
      <w:r w:rsidRPr="0057186B">
        <w:rPr>
          <w:rFonts w:cstheme="minorHAnsi"/>
        </w:rPr>
        <w:t xml:space="preserve">, </w:t>
      </w:r>
      <w:proofErr w:type="spellStart"/>
      <w:r w:rsidRPr="0057186B">
        <w:rPr>
          <w:rFonts w:cstheme="minorHAnsi"/>
        </w:rPr>
        <w:t>Lipjan</w:t>
      </w:r>
      <w:proofErr w:type="spellEnd"/>
      <w:r w:rsidRPr="0057186B">
        <w:rPr>
          <w:rFonts w:cstheme="minorHAnsi"/>
        </w:rPr>
        <w:t xml:space="preserve">, </w:t>
      </w:r>
      <w:proofErr w:type="spellStart"/>
      <w:r w:rsidRPr="0057186B">
        <w:rPr>
          <w:rFonts w:cstheme="minorHAnsi"/>
        </w:rPr>
        <w:t>Podujeva</w:t>
      </w:r>
      <w:proofErr w:type="spellEnd"/>
      <w:r w:rsidRPr="0057186B">
        <w:rPr>
          <w:rFonts w:cstheme="minorHAnsi"/>
        </w:rPr>
        <w:t xml:space="preserve">, </w:t>
      </w:r>
      <w:proofErr w:type="spellStart"/>
      <w:r w:rsidRPr="0057186B">
        <w:rPr>
          <w:rFonts w:cstheme="minorHAnsi"/>
        </w:rPr>
        <w:t>Shtërpcë</w:t>
      </w:r>
      <w:proofErr w:type="spellEnd"/>
      <w:r w:rsidRPr="0057186B">
        <w:rPr>
          <w:rFonts w:cstheme="minorHAnsi"/>
        </w:rPr>
        <w:t>, and Skenderaj) for conducting workshops, facilitating discussions, and collaborating with municipal experts on the development of tailored VAWG mitigation plans.</w:t>
      </w:r>
    </w:p>
    <w:p w14:paraId="67FCC77B" w14:textId="7CE0A091" w:rsidR="00642958" w:rsidRPr="0057186B" w:rsidRDefault="0057186B" w:rsidP="0057186B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57186B">
        <w:rPr>
          <w:rFonts w:cstheme="minorHAnsi"/>
          <w:b/>
          <w:bCs/>
        </w:rPr>
        <w:t xml:space="preserve">2 days for finalization of the mitigation plans per municipality: </w:t>
      </w:r>
      <w:r w:rsidRPr="0057186B">
        <w:rPr>
          <w:rFonts w:cstheme="minorHAnsi"/>
        </w:rPr>
        <w:t>After completing the workshops in all six municipalities, an additional 2 days per municipality will be designated for the expert to finalize and consolidate the mitigation plans, ensuring they comprehensively address the specific needs and challenges of each municipality.</w:t>
      </w:r>
    </w:p>
    <w:p w14:paraId="60925F4F" w14:textId="77777777" w:rsidR="0057186B" w:rsidRPr="000E48EC" w:rsidRDefault="0057186B" w:rsidP="0057186B">
      <w:pPr>
        <w:spacing w:after="0"/>
        <w:rPr>
          <w:rFonts w:cstheme="minorHAnsi"/>
        </w:rPr>
      </w:pPr>
    </w:p>
    <w:p w14:paraId="039FFBC2" w14:textId="5A805AE8" w:rsidR="00B963D8" w:rsidRDefault="00064F47" w:rsidP="00064F47">
      <w:pPr>
        <w:spacing w:after="0"/>
        <w:rPr>
          <w:rFonts w:cstheme="minorHAnsi"/>
          <w:b/>
          <w:bCs/>
        </w:rPr>
      </w:pPr>
      <w:r w:rsidRPr="000E48EC">
        <w:rPr>
          <w:rFonts w:cstheme="minorHAnsi"/>
          <w:b/>
          <w:bCs/>
        </w:rPr>
        <w:t>QUALIFICATION AND EXPERTISE</w:t>
      </w:r>
    </w:p>
    <w:p w14:paraId="631BF7CD" w14:textId="77777777" w:rsidR="007E6D34" w:rsidRPr="000E48EC" w:rsidRDefault="007E6D34" w:rsidP="00064F47">
      <w:pPr>
        <w:spacing w:after="0"/>
        <w:rPr>
          <w:rFonts w:cstheme="minorHAnsi"/>
          <w:b/>
          <w:bCs/>
        </w:rPr>
      </w:pPr>
    </w:p>
    <w:p w14:paraId="66E5E20B" w14:textId="0571862F" w:rsidR="00B963D8" w:rsidRPr="000E48EC" w:rsidRDefault="00B963D8" w:rsidP="00064F47">
      <w:pPr>
        <w:spacing w:after="0"/>
        <w:rPr>
          <w:rFonts w:cstheme="minorHAnsi"/>
        </w:rPr>
      </w:pPr>
      <w:r w:rsidRPr="000E48EC">
        <w:rPr>
          <w:rFonts w:cstheme="minorHAnsi"/>
        </w:rPr>
        <w:t>Qualified candidates should possess the following qualifications and expertise:</w:t>
      </w:r>
    </w:p>
    <w:p w14:paraId="1FE8F5E6" w14:textId="6DD556B8" w:rsidR="005A540B" w:rsidRDefault="005A540B" w:rsidP="000E48E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Minimum BA degree in Social Sciences or relevant field </w:t>
      </w:r>
    </w:p>
    <w:p w14:paraId="1C1DAAD9" w14:textId="342238C7" w:rsidR="00B963D8" w:rsidRPr="000E48EC" w:rsidRDefault="00B963D8" w:rsidP="000E48E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E48EC">
        <w:rPr>
          <w:rFonts w:cstheme="minorHAnsi"/>
        </w:rPr>
        <w:t>Extensive experience in VAWG-related response and mitigation planning.</w:t>
      </w:r>
    </w:p>
    <w:p w14:paraId="392FFB0F" w14:textId="77777777" w:rsidR="00B963D8" w:rsidRPr="000E48EC" w:rsidRDefault="00B963D8" w:rsidP="000E48E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E48EC">
        <w:rPr>
          <w:rFonts w:cstheme="minorHAnsi"/>
        </w:rPr>
        <w:t>Profound understanding of the implications of the COVID-19 pandemic on VAWG.</w:t>
      </w:r>
    </w:p>
    <w:p w14:paraId="6E13E018" w14:textId="4B9F79B3" w:rsidR="00B963D8" w:rsidRPr="00282D2D" w:rsidRDefault="00282D2D" w:rsidP="00282D2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282D2D">
        <w:rPr>
          <w:rFonts w:cstheme="minorHAnsi"/>
        </w:rPr>
        <w:t>Preferred qualifications include collaborative skills and a proven track record of effective teamwork with municipal experts.</w:t>
      </w:r>
    </w:p>
    <w:p w14:paraId="4F6E5C02" w14:textId="77777777" w:rsidR="00282D2D" w:rsidRPr="00282D2D" w:rsidRDefault="00282D2D" w:rsidP="00282D2D">
      <w:pPr>
        <w:spacing w:after="0"/>
        <w:rPr>
          <w:rFonts w:cstheme="minorHAnsi"/>
          <w:b/>
          <w:bCs/>
        </w:rPr>
      </w:pPr>
    </w:p>
    <w:p w14:paraId="39DDE759" w14:textId="0E27D1A6" w:rsidR="00B963D8" w:rsidRDefault="00064F47" w:rsidP="00064F47">
      <w:pPr>
        <w:spacing w:after="0"/>
        <w:rPr>
          <w:rFonts w:cstheme="minorHAnsi"/>
          <w:b/>
          <w:bCs/>
        </w:rPr>
      </w:pPr>
      <w:r w:rsidRPr="000E48EC">
        <w:rPr>
          <w:rFonts w:cstheme="minorHAnsi"/>
          <w:b/>
          <w:bCs/>
        </w:rPr>
        <w:t>REPORTING</w:t>
      </w:r>
    </w:p>
    <w:p w14:paraId="3255D750" w14:textId="77777777" w:rsidR="007E6D34" w:rsidRPr="000E48EC" w:rsidRDefault="007E6D34" w:rsidP="00064F47">
      <w:pPr>
        <w:spacing w:after="0"/>
        <w:rPr>
          <w:rFonts w:cstheme="minorHAnsi"/>
          <w:b/>
          <w:bCs/>
        </w:rPr>
      </w:pPr>
    </w:p>
    <w:p w14:paraId="11011D6C" w14:textId="4D8F3AAD" w:rsidR="00B963D8" w:rsidRPr="000E48EC" w:rsidRDefault="00B963D8" w:rsidP="00064F47">
      <w:pPr>
        <w:spacing w:after="0"/>
        <w:rPr>
          <w:rFonts w:cstheme="minorHAnsi"/>
        </w:rPr>
      </w:pPr>
      <w:r w:rsidRPr="000E48EC">
        <w:rPr>
          <w:rFonts w:cstheme="minorHAnsi"/>
        </w:rPr>
        <w:t>The selected expert will report to KW4W, providing regular updates on progress, challenges encountered, and deliverables achieved.</w:t>
      </w:r>
    </w:p>
    <w:p w14:paraId="72D274C6" w14:textId="77777777" w:rsidR="00B963D8" w:rsidRPr="000E48EC" w:rsidRDefault="00B963D8" w:rsidP="00064F47">
      <w:pPr>
        <w:spacing w:after="0"/>
        <w:rPr>
          <w:rFonts w:cstheme="minorHAnsi"/>
        </w:rPr>
      </w:pPr>
    </w:p>
    <w:p w14:paraId="131AE589" w14:textId="77777777" w:rsidR="00064F47" w:rsidRDefault="00064F47" w:rsidP="00064F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kern w:val="0"/>
          <w14:ligatures w14:val="none"/>
        </w:rPr>
      </w:pPr>
      <w:r w:rsidRPr="000E48EC">
        <w:rPr>
          <w:rFonts w:eastAsia="Times New Roman" w:cstheme="minorHAnsi"/>
          <w:b/>
          <w:bCs/>
          <w:color w:val="050505"/>
          <w:kern w:val="0"/>
          <w14:ligatures w14:val="none"/>
        </w:rPr>
        <w:t>NECESSARY DOCUMENTS FOR APPLICATION:</w:t>
      </w:r>
    </w:p>
    <w:p w14:paraId="6D5707E9" w14:textId="77777777" w:rsidR="007E6D34" w:rsidRPr="000E48EC" w:rsidRDefault="007E6D34" w:rsidP="00064F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kern w:val="0"/>
          <w14:ligatures w14:val="none"/>
        </w:rPr>
      </w:pPr>
    </w:p>
    <w:p w14:paraId="2ADD6F4F" w14:textId="2B6AC3FB" w:rsidR="00B963D8" w:rsidRPr="000E48EC" w:rsidRDefault="00B963D8" w:rsidP="00064F47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14:ligatures w14:val="none"/>
        </w:rPr>
      </w:pPr>
      <w:r w:rsidRPr="000E48EC">
        <w:rPr>
          <w:rFonts w:eastAsia="Times New Roman" w:cstheme="minorHAnsi"/>
          <w:color w:val="050505"/>
          <w:kern w:val="0"/>
          <w14:ligatures w14:val="none"/>
        </w:rPr>
        <w:t>1. CV</w:t>
      </w:r>
      <w:r w:rsidR="005A540B">
        <w:rPr>
          <w:rFonts w:eastAsia="Times New Roman" w:cstheme="minorHAnsi"/>
          <w:color w:val="050505"/>
          <w:kern w:val="0"/>
          <w14:ligatures w14:val="none"/>
        </w:rPr>
        <w:t xml:space="preserve"> and cover letter</w:t>
      </w:r>
      <w:r w:rsidRPr="000E48EC">
        <w:rPr>
          <w:rFonts w:eastAsia="Times New Roman" w:cstheme="minorHAnsi"/>
          <w:color w:val="050505"/>
          <w:kern w:val="0"/>
          <w14:ligatures w14:val="none"/>
        </w:rPr>
        <w:t xml:space="preserve"> focused on the skills and experience requested by the current </w:t>
      </w:r>
      <w:proofErr w:type="gramStart"/>
      <w:r w:rsidRPr="000E48EC">
        <w:rPr>
          <w:rFonts w:eastAsia="Times New Roman" w:cstheme="minorHAnsi"/>
          <w:color w:val="050505"/>
          <w:kern w:val="0"/>
          <w14:ligatures w14:val="none"/>
        </w:rPr>
        <w:t>consultancy;</w:t>
      </w:r>
      <w:proofErr w:type="gramEnd"/>
      <w:r w:rsidRPr="000E48EC">
        <w:rPr>
          <w:rFonts w:eastAsia="Times New Roman" w:cstheme="minorHAnsi"/>
          <w:color w:val="050505"/>
          <w:kern w:val="0"/>
          <w14:ligatures w14:val="none"/>
        </w:rPr>
        <w:t xml:space="preserve"> </w:t>
      </w:r>
    </w:p>
    <w:p w14:paraId="65CAAC39" w14:textId="5ED1799E" w:rsidR="009D70E0" w:rsidRPr="000E48EC" w:rsidRDefault="005A540B" w:rsidP="009D70E0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14:ligatures w14:val="none"/>
        </w:rPr>
      </w:pPr>
      <w:r>
        <w:rPr>
          <w:rFonts w:eastAsia="Times New Roman" w:cstheme="minorHAnsi"/>
          <w:color w:val="050505"/>
          <w:kern w:val="0"/>
          <w14:ligatures w14:val="none"/>
        </w:rPr>
        <w:t>2</w:t>
      </w:r>
      <w:r w:rsidR="00B963D8" w:rsidRPr="000E48EC">
        <w:rPr>
          <w:rFonts w:eastAsia="Times New Roman" w:cstheme="minorHAnsi"/>
          <w:color w:val="050505"/>
          <w:kern w:val="0"/>
          <w14:ligatures w14:val="none"/>
        </w:rPr>
        <w:t xml:space="preserve">. </w:t>
      </w:r>
      <w:r w:rsidR="009D70E0" w:rsidRPr="000E48EC">
        <w:rPr>
          <w:rFonts w:eastAsia="Times New Roman" w:cstheme="minorHAnsi"/>
          <w:color w:val="050505"/>
          <w:kern w:val="0"/>
          <w14:ligatures w14:val="none"/>
        </w:rPr>
        <w:t>A short concept note (no more than one page) that highlights the structure of the workshops, including key components such as session topics, objectives, activities, and</w:t>
      </w:r>
      <w:r w:rsidR="00172D69" w:rsidRPr="000E48EC">
        <w:rPr>
          <w:rFonts w:eastAsia="Times New Roman" w:cstheme="minorHAnsi"/>
          <w:color w:val="050505"/>
          <w:kern w:val="0"/>
          <w14:ligatures w14:val="none"/>
        </w:rPr>
        <w:t>/or</w:t>
      </w:r>
      <w:r w:rsidR="009D70E0" w:rsidRPr="000E48EC">
        <w:rPr>
          <w:rFonts w:eastAsia="Times New Roman" w:cstheme="minorHAnsi"/>
          <w:color w:val="050505"/>
          <w:kern w:val="0"/>
          <w14:ligatures w14:val="none"/>
        </w:rPr>
        <w:t xml:space="preserve"> any innovative elements to enhance the workshop's effectiveness.</w:t>
      </w:r>
    </w:p>
    <w:p w14:paraId="29A0CBD1" w14:textId="4795EF44" w:rsidR="002D3307" w:rsidRDefault="005A540B" w:rsidP="009D70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>
        <w:rPr>
          <w:rFonts w:cstheme="minorHAnsi"/>
        </w:rPr>
        <w:t>3</w:t>
      </w:r>
      <w:r w:rsidR="00B963D8" w:rsidRPr="007F3861">
        <w:rPr>
          <w:rFonts w:cstheme="minorHAnsi"/>
        </w:rPr>
        <w:t xml:space="preserve">. </w:t>
      </w:r>
      <w:r w:rsidR="007F3861" w:rsidRPr="00C00DFC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Contacts of 3 professional references</w:t>
      </w:r>
    </w:p>
    <w:p w14:paraId="38B4CC0F" w14:textId="0148BB28" w:rsidR="005A540B" w:rsidRPr="000E48EC" w:rsidRDefault="005A540B" w:rsidP="009D70E0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4. </w:t>
      </w:r>
      <w:r w:rsidR="00282D2D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Financial offer for daily fee</w:t>
      </w:r>
    </w:p>
    <w:p w14:paraId="50FBA548" w14:textId="77777777" w:rsidR="00B963D8" w:rsidRPr="000E48EC" w:rsidRDefault="00B963D8" w:rsidP="00064F47">
      <w:pPr>
        <w:spacing w:after="0"/>
        <w:rPr>
          <w:rFonts w:eastAsia="Times New Roman" w:cstheme="minorHAnsi"/>
          <w:color w:val="050505"/>
          <w:kern w:val="0"/>
          <w14:ligatures w14:val="none"/>
        </w:rPr>
      </w:pPr>
    </w:p>
    <w:p w14:paraId="5526E7F8" w14:textId="77777777" w:rsidR="00B963D8" w:rsidRDefault="00B963D8" w:rsidP="00064F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kern w:val="0"/>
          <w14:ligatures w14:val="none"/>
        </w:rPr>
      </w:pPr>
      <w:bookmarkStart w:id="0" w:name="_Hlk145676950"/>
      <w:r w:rsidRPr="000E48EC">
        <w:rPr>
          <w:rFonts w:eastAsia="Times New Roman" w:cstheme="minorHAnsi"/>
          <w:b/>
          <w:bCs/>
          <w:color w:val="050505"/>
          <w:kern w:val="0"/>
          <w14:ligatures w14:val="none"/>
        </w:rPr>
        <w:t>APPLICATION DEADLINE</w:t>
      </w:r>
    </w:p>
    <w:p w14:paraId="6AAB7955" w14:textId="77777777" w:rsidR="007E6D34" w:rsidRPr="000E48EC" w:rsidRDefault="007E6D34" w:rsidP="00064F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kern w:val="0"/>
          <w14:ligatures w14:val="none"/>
        </w:rPr>
      </w:pPr>
    </w:p>
    <w:p w14:paraId="509E01F7" w14:textId="07B7FC30" w:rsidR="00B963D8" w:rsidRPr="000E48EC" w:rsidRDefault="00B963D8" w:rsidP="00064F47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14:ligatures w14:val="none"/>
        </w:rPr>
      </w:pPr>
      <w:r w:rsidRPr="000E48EC">
        <w:rPr>
          <w:rFonts w:eastAsia="Times New Roman" w:cstheme="minorHAnsi"/>
          <w:color w:val="050505"/>
          <w:kern w:val="0"/>
          <w14:ligatures w14:val="none"/>
        </w:rPr>
        <w:t xml:space="preserve">The application deadline </w:t>
      </w:r>
      <w:r w:rsidRPr="005A540B">
        <w:rPr>
          <w:rFonts w:eastAsia="Times New Roman" w:cstheme="minorHAnsi"/>
          <w:b/>
          <w:bCs/>
          <w:color w:val="050505"/>
          <w:kern w:val="0"/>
          <w14:ligatures w14:val="none"/>
        </w:rPr>
        <w:t xml:space="preserve">is </w:t>
      </w:r>
      <w:r w:rsidR="00E532A9">
        <w:rPr>
          <w:rFonts w:eastAsia="Times New Roman" w:cstheme="minorHAnsi"/>
          <w:b/>
          <w:bCs/>
          <w:color w:val="050505"/>
          <w:kern w:val="0"/>
          <w14:ligatures w14:val="none"/>
        </w:rPr>
        <w:t>25</w:t>
      </w:r>
      <w:r w:rsidR="005A540B" w:rsidRPr="00282D2D">
        <w:rPr>
          <w:rFonts w:eastAsia="Times New Roman" w:cstheme="minorHAnsi"/>
          <w:b/>
          <w:bCs/>
          <w:color w:val="050505"/>
          <w:kern w:val="0"/>
          <w14:ligatures w14:val="none"/>
        </w:rPr>
        <w:t xml:space="preserve"> </w:t>
      </w:r>
      <w:proofErr w:type="gramStart"/>
      <w:r w:rsidR="005A540B" w:rsidRPr="00282D2D">
        <w:rPr>
          <w:rFonts w:eastAsia="Times New Roman" w:cstheme="minorHAnsi"/>
          <w:b/>
          <w:bCs/>
          <w:color w:val="050505"/>
          <w:kern w:val="0"/>
          <w14:ligatures w14:val="none"/>
        </w:rPr>
        <w:t>October</w:t>
      </w:r>
      <w:r w:rsidRPr="00282D2D">
        <w:rPr>
          <w:rFonts w:eastAsia="Times New Roman" w:cstheme="minorHAnsi"/>
          <w:b/>
          <w:bCs/>
          <w:color w:val="050505"/>
          <w:kern w:val="0"/>
          <w14:ligatures w14:val="none"/>
        </w:rPr>
        <w:t>,</w:t>
      </w:r>
      <w:proofErr w:type="gramEnd"/>
      <w:r w:rsidRPr="00282D2D">
        <w:rPr>
          <w:rFonts w:eastAsia="Times New Roman" w:cstheme="minorHAnsi"/>
          <w:b/>
          <w:bCs/>
          <w:color w:val="050505"/>
          <w:kern w:val="0"/>
          <w14:ligatures w14:val="none"/>
        </w:rPr>
        <w:t xml:space="preserve"> 2023</w:t>
      </w:r>
      <w:r w:rsidR="005A540B" w:rsidRPr="005A540B">
        <w:rPr>
          <w:rFonts w:eastAsia="Times New Roman" w:cstheme="minorHAnsi"/>
          <w:b/>
          <w:bCs/>
          <w:color w:val="050505"/>
          <w:kern w:val="0"/>
          <w14:ligatures w14:val="none"/>
        </w:rPr>
        <w:t>.</w:t>
      </w:r>
      <w:r w:rsidR="005A540B">
        <w:rPr>
          <w:rFonts w:eastAsia="Times New Roman" w:cstheme="minorHAnsi"/>
          <w:color w:val="050505"/>
          <w:kern w:val="0"/>
          <w14:ligatures w14:val="none"/>
        </w:rPr>
        <w:t xml:space="preserve"> </w:t>
      </w:r>
      <w:r w:rsidRPr="000E48EC">
        <w:rPr>
          <w:rFonts w:eastAsia="Times New Roman" w:cstheme="minorHAnsi"/>
          <w:color w:val="050505"/>
          <w:kern w:val="0"/>
          <w14:ligatures w14:val="none"/>
        </w:rPr>
        <w:t xml:space="preserve"> Please send all required documents</w:t>
      </w:r>
      <w:r w:rsidR="005A540B">
        <w:rPr>
          <w:rFonts w:eastAsia="Times New Roman" w:cstheme="minorHAnsi"/>
          <w:color w:val="050505"/>
          <w:kern w:val="0"/>
          <w14:ligatures w14:val="none"/>
        </w:rPr>
        <w:t xml:space="preserve"> </w:t>
      </w:r>
      <w:r w:rsidR="00282D2D">
        <w:rPr>
          <w:rFonts w:eastAsia="Times New Roman" w:cstheme="minorHAnsi"/>
          <w:color w:val="050505"/>
          <w:kern w:val="0"/>
          <w14:ligatures w14:val="none"/>
        </w:rPr>
        <w:t xml:space="preserve">to </w:t>
      </w:r>
      <w:hyperlink r:id="rId7" w:history="1">
        <w:r w:rsidR="00282D2D" w:rsidRPr="0058699F">
          <w:rPr>
            <w:rStyle w:val="Hyperlink"/>
            <w:rFonts w:eastAsia="Times New Roman" w:cstheme="minorHAnsi"/>
            <w:kern w:val="0"/>
            <w14:ligatures w14:val="none"/>
          </w:rPr>
          <w:t>human.resources@k-w4w.org</w:t>
        </w:r>
      </w:hyperlink>
      <w:r w:rsidR="005A540B">
        <w:rPr>
          <w:rFonts w:eastAsia="Times New Roman" w:cstheme="minorHAnsi"/>
          <w:color w:val="050505"/>
          <w:kern w:val="0"/>
          <w14:ligatures w14:val="none"/>
        </w:rPr>
        <w:t xml:space="preserve"> </w:t>
      </w:r>
      <w:r w:rsidRPr="000E48EC">
        <w:rPr>
          <w:rFonts w:eastAsia="Times New Roman" w:cstheme="minorHAnsi"/>
          <w:color w:val="050505"/>
          <w:kern w:val="0"/>
          <w14:ligatures w14:val="none"/>
        </w:rPr>
        <w:t xml:space="preserve"> with </w:t>
      </w:r>
      <w:r w:rsidR="00282D2D">
        <w:rPr>
          <w:rFonts w:eastAsia="Times New Roman" w:cstheme="minorHAnsi"/>
          <w:color w:val="050505"/>
          <w:kern w:val="0"/>
          <w14:ligatures w14:val="none"/>
        </w:rPr>
        <w:t xml:space="preserve">the </w:t>
      </w:r>
      <w:r w:rsidRPr="000E48EC">
        <w:rPr>
          <w:rFonts w:eastAsia="Times New Roman" w:cstheme="minorHAnsi"/>
          <w:color w:val="050505"/>
          <w:kern w:val="0"/>
          <w14:ligatures w14:val="none"/>
        </w:rPr>
        <w:t xml:space="preserve">subject line: </w:t>
      </w:r>
      <w:r w:rsidRPr="000E48EC">
        <w:rPr>
          <w:rFonts w:cstheme="minorHAnsi"/>
          <w:b/>
          <w:bCs/>
        </w:rPr>
        <w:t xml:space="preserve">Municipal Mitigation Plan Development </w:t>
      </w:r>
      <w:r w:rsidR="00172D69" w:rsidRPr="000E48EC">
        <w:rPr>
          <w:rFonts w:eastAsia="Times New Roman" w:cstheme="minorHAnsi"/>
          <w:b/>
          <w:bCs/>
          <w:color w:val="050505"/>
          <w:kern w:val="0"/>
          <w14:ligatures w14:val="none"/>
        </w:rPr>
        <w:t>Expert</w:t>
      </w:r>
      <w:r w:rsidRPr="000E48EC">
        <w:rPr>
          <w:rFonts w:eastAsia="Times New Roman" w:cstheme="minorHAnsi"/>
          <w:b/>
          <w:bCs/>
          <w:color w:val="050505"/>
          <w:kern w:val="0"/>
          <w14:ligatures w14:val="none"/>
        </w:rPr>
        <w:t xml:space="preserve"> - UNTF</w:t>
      </w:r>
      <w:r w:rsidRPr="000E48EC">
        <w:rPr>
          <w:rFonts w:eastAsia="Times New Roman" w:cstheme="minorHAnsi"/>
          <w:color w:val="050505"/>
          <w:kern w:val="0"/>
          <w14:ligatures w14:val="none"/>
        </w:rPr>
        <w:t xml:space="preserve"> </w:t>
      </w:r>
    </w:p>
    <w:p w14:paraId="65F7E984" w14:textId="77777777" w:rsidR="000E48EC" w:rsidRPr="000E48EC" w:rsidRDefault="000E48EC" w:rsidP="00064F47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14:ligatures w14:val="none"/>
        </w:rPr>
      </w:pPr>
    </w:p>
    <w:p w14:paraId="58BE37A5" w14:textId="120F09CE" w:rsidR="00B963D8" w:rsidRPr="000E48EC" w:rsidRDefault="00B963D8" w:rsidP="00064F47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14:ligatures w14:val="none"/>
        </w:rPr>
      </w:pPr>
      <w:r w:rsidRPr="000E48EC">
        <w:rPr>
          <w:rFonts w:eastAsia="Times New Roman" w:cstheme="minorHAnsi"/>
          <w:color w:val="050505"/>
          <w:kern w:val="0"/>
          <w14:ligatures w14:val="none"/>
        </w:rPr>
        <w:t xml:space="preserve">Kosova-Women 4 Women does not discriminate based on race, color, age, gender, sexual orientation, religion, national origin, marital status, matriculation, physical or mental disability, personal appearance, family responsibilities, political </w:t>
      </w:r>
      <w:proofErr w:type="gramStart"/>
      <w:r w:rsidRPr="000E48EC">
        <w:rPr>
          <w:rFonts w:eastAsia="Times New Roman" w:cstheme="minorHAnsi"/>
          <w:color w:val="050505"/>
          <w:kern w:val="0"/>
          <w14:ligatures w14:val="none"/>
        </w:rPr>
        <w:t>affiliation</w:t>
      </w:r>
      <w:proofErr w:type="gramEnd"/>
      <w:r w:rsidRPr="000E48EC">
        <w:rPr>
          <w:rFonts w:eastAsia="Times New Roman" w:cstheme="minorHAnsi"/>
          <w:color w:val="050505"/>
          <w:kern w:val="0"/>
          <w14:ligatures w14:val="none"/>
        </w:rPr>
        <w:t xml:space="preserve"> or status as a disabled or veteran or any other status.</w:t>
      </w:r>
    </w:p>
    <w:bookmarkEnd w:id="0"/>
    <w:p w14:paraId="7071B483" w14:textId="77777777" w:rsidR="00B963D8" w:rsidRPr="000E48EC" w:rsidRDefault="00B963D8" w:rsidP="00B963D8">
      <w:pPr>
        <w:rPr>
          <w:rFonts w:cstheme="minorHAnsi"/>
        </w:rPr>
      </w:pPr>
    </w:p>
    <w:sectPr w:rsidR="00B963D8" w:rsidRPr="000E48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CFC9D" w14:textId="77777777" w:rsidR="00CA3788" w:rsidRDefault="00CA3788" w:rsidP="005A540B">
      <w:pPr>
        <w:spacing w:after="0" w:line="240" w:lineRule="auto"/>
      </w:pPr>
      <w:r>
        <w:separator/>
      </w:r>
    </w:p>
  </w:endnote>
  <w:endnote w:type="continuationSeparator" w:id="0">
    <w:p w14:paraId="5DF72F7C" w14:textId="77777777" w:rsidR="00CA3788" w:rsidRDefault="00CA3788" w:rsidP="005A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FEFE" w14:textId="77777777" w:rsidR="00CA3788" w:rsidRDefault="00CA3788" w:rsidP="005A540B">
      <w:pPr>
        <w:spacing w:after="0" w:line="240" w:lineRule="auto"/>
      </w:pPr>
      <w:r>
        <w:separator/>
      </w:r>
    </w:p>
  </w:footnote>
  <w:footnote w:type="continuationSeparator" w:id="0">
    <w:p w14:paraId="4855FDA4" w14:textId="77777777" w:rsidR="00CA3788" w:rsidRDefault="00CA3788" w:rsidP="005A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4AE5" w14:textId="31C2F744" w:rsidR="00282D2D" w:rsidRDefault="00282D2D" w:rsidP="00282D2D">
    <w:pPr>
      <w:pStyle w:val="Header"/>
      <w:jc w:val="center"/>
    </w:pPr>
    <w:bookmarkStart w:id="1" w:name="_Hlk131590467"/>
    <w:bookmarkStart w:id="2" w:name="_Hlk131590468"/>
    <w:r>
      <w:rPr>
        <w:noProof/>
      </w:rPr>
      <w:drawing>
        <wp:inline distT="0" distB="0" distL="0" distR="0" wp14:anchorId="0F56E142" wp14:editId="130C4A7D">
          <wp:extent cx="1609725" cy="257175"/>
          <wp:effectExtent l="0" t="0" r="9525" b="9525"/>
          <wp:docPr id="15891424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</w:r>
    <w:r>
      <w:rPr>
        <w:noProof/>
      </w:rPr>
      <w:drawing>
        <wp:inline distT="0" distB="0" distL="0" distR="0" wp14:anchorId="59926903" wp14:editId="60D37C7E">
          <wp:extent cx="771525" cy="771525"/>
          <wp:effectExtent l="0" t="0" r="9525" b="9525"/>
          <wp:docPr id="2067669226" name="Picture 1" descr="UN Trust Fund to End Violence against Women – 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 Trust Fund to End Violence against Women – Medium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748"/>
    <w:multiLevelType w:val="hybridMultilevel"/>
    <w:tmpl w:val="2A2A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F63D3"/>
    <w:multiLevelType w:val="hybridMultilevel"/>
    <w:tmpl w:val="CD7C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2D0B"/>
    <w:multiLevelType w:val="hybridMultilevel"/>
    <w:tmpl w:val="6D60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352516">
    <w:abstractNumId w:val="1"/>
  </w:num>
  <w:num w:numId="2" w16cid:durableId="1711343400">
    <w:abstractNumId w:val="2"/>
  </w:num>
  <w:num w:numId="3" w16cid:durableId="47306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AE"/>
    <w:rsid w:val="00064F47"/>
    <w:rsid w:val="000E48EC"/>
    <w:rsid w:val="00172D69"/>
    <w:rsid w:val="0026049B"/>
    <w:rsid w:val="00282D2D"/>
    <w:rsid w:val="002D3307"/>
    <w:rsid w:val="003654A5"/>
    <w:rsid w:val="003D063E"/>
    <w:rsid w:val="0057186B"/>
    <w:rsid w:val="005A540B"/>
    <w:rsid w:val="005B26B1"/>
    <w:rsid w:val="006040E0"/>
    <w:rsid w:val="00642958"/>
    <w:rsid w:val="00767DC0"/>
    <w:rsid w:val="00794F64"/>
    <w:rsid w:val="007D492C"/>
    <w:rsid w:val="007E6D34"/>
    <w:rsid w:val="007F3861"/>
    <w:rsid w:val="009852AE"/>
    <w:rsid w:val="009D70E0"/>
    <w:rsid w:val="00B07FF3"/>
    <w:rsid w:val="00B963D8"/>
    <w:rsid w:val="00C628CF"/>
    <w:rsid w:val="00CA3788"/>
    <w:rsid w:val="00E532A9"/>
    <w:rsid w:val="00E61E3A"/>
    <w:rsid w:val="00E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1C2E9"/>
  <w15:chartTrackingRefBased/>
  <w15:docId w15:val="{C1D92CA8-C759-4275-B403-E64D4EEF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0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6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63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E48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4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5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0B"/>
  </w:style>
  <w:style w:type="paragraph" w:styleId="Footer">
    <w:name w:val="footer"/>
    <w:basedOn w:val="Normal"/>
    <w:link w:val="FooterChar"/>
    <w:uiPriority w:val="99"/>
    <w:unhideWhenUsed/>
    <w:rsid w:val="005A5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man.resources@k-w4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miro.medium.com/max/3150/1*CZbc7rOqPssg3FPQXQQIJA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Cakolli</dc:creator>
  <cp:keywords/>
  <dc:description/>
  <cp:lastModifiedBy>Lirije Haliti</cp:lastModifiedBy>
  <cp:revision>2</cp:revision>
  <dcterms:created xsi:type="dcterms:W3CDTF">2023-10-16T08:53:00Z</dcterms:created>
  <dcterms:modified xsi:type="dcterms:W3CDTF">2023-10-16T08:53:00Z</dcterms:modified>
</cp:coreProperties>
</file>