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74AF" w14:textId="1A3C7F49" w:rsidR="00AA30DE" w:rsidRDefault="00AA30DE">
      <w:pPr>
        <w:pStyle w:val="TOCHeading"/>
        <w:rPr>
          <w:rFonts w:asciiTheme="minorHAnsi" w:hAnsiTheme="minorHAnsi"/>
          <w:sz w:val="20"/>
          <w:szCs w:val="20"/>
        </w:rPr>
      </w:pPr>
    </w:p>
    <w:p w14:paraId="1DEBCBDE" w14:textId="79F8CDE6" w:rsidR="006E79B5" w:rsidRDefault="006E79B5" w:rsidP="006E79B5"/>
    <w:p w14:paraId="58FFF0FB" w14:textId="6DCCB3E8" w:rsidR="006E79B5" w:rsidRDefault="006E79B5" w:rsidP="006E79B5"/>
    <w:p w14:paraId="611ECC9B" w14:textId="2AA62142" w:rsidR="006E79B5" w:rsidRDefault="006E79B5" w:rsidP="006E79B5"/>
    <w:p w14:paraId="4256AA1B" w14:textId="22028FA7" w:rsidR="006E79B5" w:rsidRDefault="006E79B5" w:rsidP="006E79B5"/>
    <w:p w14:paraId="574DC3C5" w14:textId="77777777" w:rsidR="006E79B5" w:rsidRDefault="006E79B5" w:rsidP="006E79B5"/>
    <w:p w14:paraId="5B724A5A" w14:textId="77777777" w:rsidR="006E79B5" w:rsidRPr="006120E6" w:rsidRDefault="006E79B5" w:rsidP="006E79B5">
      <w:pPr>
        <w:rPr>
          <w:rFonts w:cstheme="minorHAnsi"/>
        </w:rPr>
      </w:pPr>
    </w:p>
    <w:p w14:paraId="29996625" w14:textId="2466235D" w:rsidR="006E79B5" w:rsidRPr="006120E6" w:rsidRDefault="006E79B5" w:rsidP="006E79B5">
      <w:pPr>
        <w:jc w:val="center"/>
        <w:rPr>
          <w:rFonts w:cstheme="minorHAnsi"/>
          <w:b/>
          <w:sz w:val="32"/>
          <w:szCs w:val="24"/>
        </w:rPr>
      </w:pPr>
      <w:r w:rsidRPr="006120E6">
        <w:rPr>
          <w:rFonts w:cstheme="minorHAnsi"/>
          <w:b/>
          <w:sz w:val="32"/>
          <w:szCs w:val="24"/>
        </w:rPr>
        <w:t>Terms of Reference (ToR)</w:t>
      </w:r>
      <w:r w:rsidR="006120E6" w:rsidRPr="006120E6">
        <w:rPr>
          <w:rFonts w:cstheme="minorHAnsi"/>
          <w:b/>
          <w:sz w:val="32"/>
          <w:szCs w:val="24"/>
        </w:rPr>
        <w:t xml:space="preserve"> </w:t>
      </w:r>
    </w:p>
    <w:p w14:paraId="7ECD178E" w14:textId="66215014" w:rsidR="006E79B5" w:rsidRPr="006120E6" w:rsidRDefault="006E79B5" w:rsidP="006E79B5">
      <w:pPr>
        <w:jc w:val="center"/>
        <w:rPr>
          <w:rFonts w:cstheme="minorHAnsi"/>
          <w:b/>
          <w:sz w:val="32"/>
          <w:szCs w:val="24"/>
        </w:rPr>
      </w:pPr>
      <w:r w:rsidRPr="006120E6">
        <w:rPr>
          <w:rFonts w:cstheme="minorHAnsi"/>
          <w:b/>
          <w:sz w:val="32"/>
          <w:szCs w:val="24"/>
        </w:rPr>
        <w:t>End-Term Evaluation of the Project:</w:t>
      </w:r>
    </w:p>
    <w:p w14:paraId="7CF06125" w14:textId="7CE10EDE" w:rsidR="006E79B5" w:rsidRPr="006120E6" w:rsidRDefault="006E79B5" w:rsidP="006E79B5">
      <w:pPr>
        <w:jc w:val="center"/>
        <w:rPr>
          <w:rFonts w:cstheme="minorHAnsi"/>
          <w:b/>
          <w:sz w:val="32"/>
          <w:szCs w:val="24"/>
        </w:rPr>
      </w:pPr>
      <w:r w:rsidRPr="006120E6">
        <w:rPr>
          <w:rFonts w:cstheme="minorHAnsi"/>
          <w:b/>
          <w:sz w:val="32"/>
          <w:szCs w:val="24"/>
        </w:rPr>
        <w:t xml:space="preserve"> “Improved Self-Employment and Employment Opportunities – I SEE, Phase II”</w:t>
      </w:r>
    </w:p>
    <w:p w14:paraId="0DB66DFC" w14:textId="4A9B4C77" w:rsidR="006E79B5" w:rsidRPr="006120E6" w:rsidRDefault="006E79B5" w:rsidP="006E79B5">
      <w:pPr>
        <w:jc w:val="center"/>
        <w:rPr>
          <w:rFonts w:cstheme="minorHAnsi"/>
          <w:b/>
          <w:sz w:val="24"/>
          <w:szCs w:val="24"/>
        </w:rPr>
      </w:pPr>
    </w:p>
    <w:p w14:paraId="42D14F0A" w14:textId="72D21C5B" w:rsidR="006E79B5" w:rsidRPr="006120E6" w:rsidRDefault="006E79B5" w:rsidP="006E79B5">
      <w:pPr>
        <w:jc w:val="center"/>
        <w:rPr>
          <w:rFonts w:cstheme="minorHAnsi"/>
          <w:b/>
          <w:sz w:val="24"/>
          <w:szCs w:val="24"/>
        </w:rPr>
      </w:pPr>
    </w:p>
    <w:p w14:paraId="0196B437" w14:textId="77777777" w:rsidR="006E79B5" w:rsidRPr="006120E6" w:rsidRDefault="006E79B5" w:rsidP="006E79B5">
      <w:pPr>
        <w:jc w:val="center"/>
        <w:rPr>
          <w:rFonts w:cstheme="minorHAnsi"/>
          <w:b/>
          <w:sz w:val="24"/>
          <w:szCs w:val="24"/>
        </w:rPr>
      </w:pPr>
    </w:p>
    <w:p w14:paraId="348BC9DF" w14:textId="4DB71EC9" w:rsidR="006E79B5" w:rsidRPr="006E79B5" w:rsidRDefault="006E79B5" w:rsidP="006E79B5">
      <w:pPr>
        <w:spacing w:before="100" w:beforeAutospacing="1" w:after="100" w:afterAutospacing="1" w:line="240" w:lineRule="auto"/>
        <w:rPr>
          <w:rFonts w:eastAsia="Times New Roman" w:cstheme="minorHAnsi"/>
          <w:sz w:val="24"/>
          <w:szCs w:val="24"/>
        </w:rPr>
      </w:pPr>
      <w:r w:rsidRPr="006120E6">
        <w:rPr>
          <w:rFonts w:eastAsia="Times New Roman" w:cstheme="minorHAnsi"/>
          <w:b/>
          <w:bCs/>
          <w:sz w:val="24"/>
          <w:szCs w:val="24"/>
        </w:rPr>
        <w:t>Planned Project Period:</w:t>
      </w:r>
      <w:r w:rsidRPr="006E79B5">
        <w:rPr>
          <w:rFonts w:eastAsia="Times New Roman" w:cstheme="minorHAnsi"/>
          <w:sz w:val="24"/>
          <w:szCs w:val="24"/>
        </w:rPr>
        <w:br/>
        <w:t xml:space="preserve">01 November 2022 – 31 </w:t>
      </w:r>
      <w:r w:rsidR="00CE6E03">
        <w:rPr>
          <w:rFonts w:eastAsia="Times New Roman" w:cstheme="minorHAnsi"/>
          <w:sz w:val="24"/>
          <w:szCs w:val="24"/>
        </w:rPr>
        <w:t>December</w:t>
      </w:r>
      <w:r w:rsidR="00CE6E03" w:rsidRPr="006E79B5">
        <w:rPr>
          <w:rFonts w:eastAsia="Times New Roman" w:cstheme="minorHAnsi"/>
          <w:sz w:val="24"/>
          <w:szCs w:val="24"/>
        </w:rPr>
        <w:t xml:space="preserve"> </w:t>
      </w:r>
      <w:r w:rsidRPr="006E79B5">
        <w:rPr>
          <w:rFonts w:eastAsia="Times New Roman" w:cstheme="minorHAnsi"/>
          <w:sz w:val="24"/>
          <w:szCs w:val="24"/>
        </w:rPr>
        <w:t>2025</w:t>
      </w:r>
    </w:p>
    <w:p w14:paraId="1E2992B2" w14:textId="77777777" w:rsidR="006120E6" w:rsidRPr="006120E6" w:rsidRDefault="006120E6" w:rsidP="006120E6">
      <w:pPr>
        <w:spacing w:after="0" w:line="240" w:lineRule="auto"/>
        <w:rPr>
          <w:rFonts w:eastAsia="Times New Roman" w:cstheme="minorHAnsi"/>
          <w:sz w:val="24"/>
          <w:szCs w:val="24"/>
        </w:rPr>
      </w:pPr>
      <w:r w:rsidRPr="006120E6">
        <w:rPr>
          <w:rFonts w:eastAsia="Times New Roman" w:cstheme="minorHAnsi"/>
          <w:b/>
          <w:bCs/>
          <w:sz w:val="24"/>
          <w:szCs w:val="24"/>
        </w:rPr>
        <w:t>Implemented by:</w:t>
      </w:r>
      <w:r w:rsidR="006E79B5" w:rsidRPr="006E79B5">
        <w:rPr>
          <w:rFonts w:eastAsia="Times New Roman" w:cstheme="minorHAnsi"/>
          <w:sz w:val="24"/>
          <w:szCs w:val="24"/>
        </w:rPr>
        <w:br/>
        <w:t>Kosova – Women 4 Women (KW4W)</w:t>
      </w:r>
    </w:p>
    <w:p w14:paraId="71CC467A" w14:textId="7967CCD2" w:rsidR="006E79B5" w:rsidRPr="006E79B5" w:rsidRDefault="006E79B5" w:rsidP="006120E6">
      <w:pPr>
        <w:spacing w:after="0" w:line="240" w:lineRule="auto"/>
        <w:rPr>
          <w:rFonts w:eastAsia="Times New Roman" w:cstheme="minorHAnsi"/>
          <w:sz w:val="24"/>
          <w:szCs w:val="24"/>
        </w:rPr>
      </w:pPr>
      <w:r w:rsidRPr="006E79B5">
        <w:rPr>
          <w:rFonts w:eastAsia="Times New Roman" w:cstheme="minorHAnsi"/>
          <w:sz w:val="24"/>
          <w:szCs w:val="24"/>
        </w:rPr>
        <w:br/>
      </w:r>
      <w:r w:rsidR="006120E6" w:rsidRPr="006120E6">
        <w:rPr>
          <w:rFonts w:eastAsia="Times New Roman" w:cstheme="minorHAnsi"/>
          <w:b/>
          <w:sz w:val="24"/>
          <w:szCs w:val="24"/>
        </w:rPr>
        <w:t>Funded by:</w:t>
      </w:r>
      <w:r w:rsidR="006120E6" w:rsidRPr="006120E6">
        <w:rPr>
          <w:rFonts w:eastAsia="Times New Roman" w:cstheme="minorHAnsi"/>
          <w:sz w:val="24"/>
          <w:szCs w:val="24"/>
        </w:rPr>
        <w:br/>
      </w:r>
      <w:r w:rsidRPr="006E79B5">
        <w:rPr>
          <w:rFonts w:eastAsia="Times New Roman" w:cstheme="minorHAnsi"/>
          <w:sz w:val="24"/>
          <w:szCs w:val="24"/>
        </w:rPr>
        <w:t>Austrian Development Agency (ADA)</w:t>
      </w:r>
    </w:p>
    <w:p w14:paraId="06E6D157" w14:textId="5FF99BFE" w:rsidR="006E79B5" w:rsidRDefault="006E79B5" w:rsidP="006E79B5"/>
    <w:p w14:paraId="05E2519E" w14:textId="5661D4EB" w:rsidR="006E79B5" w:rsidRDefault="006E79B5" w:rsidP="006E79B5"/>
    <w:p w14:paraId="02320FE5" w14:textId="55987378" w:rsidR="006E79B5" w:rsidRDefault="006E79B5" w:rsidP="006E79B5"/>
    <w:p w14:paraId="5492B409" w14:textId="1B11AE44" w:rsidR="006E79B5" w:rsidRDefault="006E79B5" w:rsidP="006E79B5"/>
    <w:p w14:paraId="105716E3" w14:textId="7815AE12" w:rsidR="006E79B5" w:rsidRDefault="006E79B5" w:rsidP="006E79B5"/>
    <w:p w14:paraId="72C3DDCD" w14:textId="5F20E5A6" w:rsidR="006E79B5" w:rsidRDefault="006E79B5" w:rsidP="006E79B5"/>
    <w:p w14:paraId="7F451306" w14:textId="65B009D3" w:rsidR="007904CD" w:rsidRDefault="007904CD" w:rsidP="006E79B5"/>
    <w:p w14:paraId="2D75DA27" w14:textId="77777777" w:rsidR="006120E6" w:rsidRPr="006E79B5" w:rsidRDefault="006120E6" w:rsidP="006E79B5"/>
    <w:sdt>
      <w:sdtPr>
        <w:rPr>
          <w:rFonts w:asciiTheme="minorHAnsi" w:eastAsiaTheme="minorHAnsi" w:hAnsiTheme="minorHAnsi" w:cstheme="minorBidi"/>
          <w:color w:val="auto"/>
          <w:sz w:val="20"/>
          <w:szCs w:val="20"/>
        </w:rPr>
        <w:id w:val="1326474813"/>
        <w:docPartObj>
          <w:docPartGallery w:val="Table of Contents"/>
          <w:docPartUnique/>
        </w:docPartObj>
      </w:sdtPr>
      <w:sdtEndPr>
        <w:rPr>
          <w:b/>
          <w:bCs/>
          <w:noProof/>
        </w:rPr>
      </w:sdtEndPr>
      <w:sdtContent>
        <w:p w14:paraId="5984FB84" w14:textId="2080231D" w:rsidR="00AA30DE" w:rsidRPr="006120E6" w:rsidRDefault="00AA30DE" w:rsidP="006120E6">
          <w:pPr>
            <w:pStyle w:val="TOCHeading"/>
            <w:spacing w:line="276" w:lineRule="auto"/>
            <w:rPr>
              <w:rFonts w:asciiTheme="minorHAnsi" w:hAnsiTheme="minorHAnsi"/>
              <w:sz w:val="24"/>
              <w:szCs w:val="20"/>
            </w:rPr>
          </w:pPr>
          <w:r w:rsidRPr="006120E6">
            <w:rPr>
              <w:rFonts w:asciiTheme="minorHAnsi" w:hAnsiTheme="minorHAnsi"/>
              <w:b/>
              <w:color w:val="auto"/>
              <w:sz w:val="24"/>
              <w:szCs w:val="20"/>
            </w:rPr>
            <w:t>Table of Contents</w:t>
          </w:r>
        </w:p>
        <w:p w14:paraId="21391E7F" w14:textId="29368FB4" w:rsidR="00E13EE1" w:rsidRDefault="00AA30DE">
          <w:pPr>
            <w:pStyle w:val="TOC1"/>
            <w:tabs>
              <w:tab w:val="right" w:leader="dot" w:pos="9350"/>
            </w:tabs>
            <w:rPr>
              <w:rFonts w:eastAsiaTheme="minorEastAsia"/>
              <w:noProof/>
            </w:rPr>
          </w:pPr>
          <w:r w:rsidRPr="006120E6">
            <w:rPr>
              <w:szCs w:val="20"/>
            </w:rPr>
            <w:fldChar w:fldCharType="begin"/>
          </w:r>
          <w:r w:rsidRPr="006120E6">
            <w:rPr>
              <w:szCs w:val="20"/>
            </w:rPr>
            <w:instrText xml:space="preserve"> TOC \o "1-3" \h \z \u </w:instrText>
          </w:r>
          <w:r w:rsidRPr="006120E6">
            <w:rPr>
              <w:szCs w:val="20"/>
            </w:rPr>
            <w:fldChar w:fldCharType="separate"/>
          </w:r>
          <w:hyperlink w:anchor="_Toc193745853" w:history="1">
            <w:r w:rsidR="00E13EE1" w:rsidRPr="009F5DE6">
              <w:rPr>
                <w:rStyle w:val="Hyperlink"/>
                <w:b/>
                <w:noProof/>
              </w:rPr>
              <w:t>1. Context and Background</w:t>
            </w:r>
            <w:r w:rsidR="00E13EE1">
              <w:rPr>
                <w:noProof/>
                <w:webHidden/>
              </w:rPr>
              <w:tab/>
            </w:r>
            <w:r w:rsidR="00E13EE1">
              <w:rPr>
                <w:noProof/>
                <w:webHidden/>
              </w:rPr>
              <w:fldChar w:fldCharType="begin"/>
            </w:r>
            <w:r w:rsidR="00E13EE1">
              <w:rPr>
                <w:noProof/>
                <w:webHidden/>
              </w:rPr>
              <w:instrText xml:space="preserve"> PAGEREF _Toc193745853 \h </w:instrText>
            </w:r>
            <w:r w:rsidR="00E13EE1">
              <w:rPr>
                <w:noProof/>
                <w:webHidden/>
              </w:rPr>
            </w:r>
            <w:r w:rsidR="00E13EE1">
              <w:rPr>
                <w:noProof/>
                <w:webHidden/>
              </w:rPr>
              <w:fldChar w:fldCharType="separate"/>
            </w:r>
            <w:r w:rsidR="005D1674">
              <w:rPr>
                <w:noProof/>
                <w:webHidden/>
              </w:rPr>
              <w:t>1</w:t>
            </w:r>
            <w:r w:rsidR="00E13EE1">
              <w:rPr>
                <w:noProof/>
                <w:webHidden/>
              </w:rPr>
              <w:fldChar w:fldCharType="end"/>
            </w:r>
          </w:hyperlink>
        </w:p>
        <w:p w14:paraId="2753B073" w14:textId="265B1E8C" w:rsidR="00E13EE1" w:rsidRDefault="00E13EE1">
          <w:pPr>
            <w:pStyle w:val="TOC3"/>
            <w:tabs>
              <w:tab w:val="right" w:leader="dot" w:pos="9350"/>
            </w:tabs>
            <w:rPr>
              <w:rFonts w:eastAsiaTheme="minorEastAsia"/>
              <w:noProof/>
            </w:rPr>
          </w:pPr>
          <w:hyperlink w:anchor="_Toc193745854" w:history="1">
            <w:r w:rsidRPr="009F5DE6">
              <w:rPr>
                <w:rStyle w:val="Hyperlink"/>
                <w:b/>
                <w:noProof/>
              </w:rPr>
              <w:t>1.1 Country Context</w:t>
            </w:r>
            <w:r>
              <w:rPr>
                <w:noProof/>
                <w:webHidden/>
              </w:rPr>
              <w:tab/>
            </w:r>
            <w:r>
              <w:rPr>
                <w:noProof/>
                <w:webHidden/>
              </w:rPr>
              <w:fldChar w:fldCharType="begin"/>
            </w:r>
            <w:r>
              <w:rPr>
                <w:noProof/>
                <w:webHidden/>
              </w:rPr>
              <w:instrText xml:space="preserve"> PAGEREF _Toc193745854 \h </w:instrText>
            </w:r>
            <w:r>
              <w:rPr>
                <w:noProof/>
                <w:webHidden/>
              </w:rPr>
            </w:r>
            <w:r>
              <w:rPr>
                <w:noProof/>
                <w:webHidden/>
              </w:rPr>
              <w:fldChar w:fldCharType="separate"/>
            </w:r>
            <w:r w:rsidR="005D1674">
              <w:rPr>
                <w:noProof/>
                <w:webHidden/>
              </w:rPr>
              <w:t>1</w:t>
            </w:r>
            <w:r>
              <w:rPr>
                <w:noProof/>
                <w:webHidden/>
              </w:rPr>
              <w:fldChar w:fldCharType="end"/>
            </w:r>
          </w:hyperlink>
        </w:p>
        <w:p w14:paraId="50A4FC1A" w14:textId="17915D27" w:rsidR="00E13EE1" w:rsidRDefault="00E13EE1">
          <w:pPr>
            <w:pStyle w:val="TOC3"/>
            <w:tabs>
              <w:tab w:val="right" w:leader="dot" w:pos="9350"/>
            </w:tabs>
            <w:rPr>
              <w:rFonts w:eastAsiaTheme="minorEastAsia"/>
              <w:noProof/>
            </w:rPr>
          </w:pPr>
          <w:hyperlink w:anchor="_Toc193745855" w:history="1">
            <w:r w:rsidRPr="009F5DE6">
              <w:rPr>
                <w:rStyle w:val="Hyperlink"/>
                <w:b/>
                <w:noProof/>
              </w:rPr>
              <w:t>1.2 Project Background</w:t>
            </w:r>
            <w:r>
              <w:rPr>
                <w:noProof/>
                <w:webHidden/>
              </w:rPr>
              <w:tab/>
            </w:r>
            <w:r>
              <w:rPr>
                <w:noProof/>
                <w:webHidden/>
              </w:rPr>
              <w:fldChar w:fldCharType="begin"/>
            </w:r>
            <w:r>
              <w:rPr>
                <w:noProof/>
                <w:webHidden/>
              </w:rPr>
              <w:instrText xml:space="preserve"> PAGEREF _Toc193745855 \h </w:instrText>
            </w:r>
            <w:r>
              <w:rPr>
                <w:noProof/>
                <w:webHidden/>
              </w:rPr>
            </w:r>
            <w:r>
              <w:rPr>
                <w:noProof/>
                <w:webHidden/>
              </w:rPr>
              <w:fldChar w:fldCharType="separate"/>
            </w:r>
            <w:r w:rsidR="005D1674">
              <w:rPr>
                <w:noProof/>
                <w:webHidden/>
              </w:rPr>
              <w:t>3</w:t>
            </w:r>
            <w:r>
              <w:rPr>
                <w:noProof/>
                <w:webHidden/>
              </w:rPr>
              <w:fldChar w:fldCharType="end"/>
            </w:r>
          </w:hyperlink>
        </w:p>
        <w:p w14:paraId="6468407E" w14:textId="7C77FC21" w:rsidR="00E13EE1" w:rsidRDefault="00E13EE1">
          <w:pPr>
            <w:pStyle w:val="TOC3"/>
            <w:tabs>
              <w:tab w:val="right" w:leader="dot" w:pos="9350"/>
            </w:tabs>
            <w:rPr>
              <w:rFonts w:eastAsiaTheme="minorEastAsia"/>
              <w:noProof/>
            </w:rPr>
          </w:pPr>
          <w:hyperlink w:anchor="_Toc193745856" w:history="1">
            <w:r w:rsidRPr="009F5DE6">
              <w:rPr>
                <w:rStyle w:val="Hyperlink"/>
                <w:rFonts w:eastAsia="Times New Roman"/>
                <w:b/>
                <w:noProof/>
              </w:rPr>
              <w:t>1.3 Target Groups and Scope of Intervention</w:t>
            </w:r>
            <w:r>
              <w:rPr>
                <w:noProof/>
                <w:webHidden/>
              </w:rPr>
              <w:tab/>
            </w:r>
            <w:r>
              <w:rPr>
                <w:noProof/>
                <w:webHidden/>
              </w:rPr>
              <w:fldChar w:fldCharType="begin"/>
            </w:r>
            <w:r>
              <w:rPr>
                <w:noProof/>
                <w:webHidden/>
              </w:rPr>
              <w:instrText xml:space="preserve"> PAGEREF _Toc193745856 \h </w:instrText>
            </w:r>
            <w:r>
              <w:rPr>
                <w:noProof/>
                <w:webHidden/>
              </w:rPr>
            </w:r>
            <w:r>
              <w:rPr>
                <w:noProof/>
                <w:webHidden/>
              </w:rPr>
              <w:fldChar w:fldCharType="separate"/>
            </w:r>
            <w:r w:rsidR="005D1674">
              <w:rPr>
                <w:noProof/>
                <w:webHidden/>
              </w:rPr>
              <w:t>3</w:t>
            </w:r>
            <w:r>
              <w:rPr>
                <w:noProof/>
                <w:webHidden/>
              </w:rPr>
              <w:fldChar w:fldCharType="end"/>
            </w:r>
          </w:hyperlink>
        </w:p>
        <w:p w14:paraId="0E7F13D1" w14:textId="1EF394AE" w:rsidR="00E13EE1" w:rsidRDefault="00E13EE1">
          <w:pPr>
            <w:pStyle w:val="TOC1"/>
            <w:tabs>
              <w:tab w:val="right" w:leader="dot" w:pos="9350"/>
            </w:tabs>
            <w:rPr>
              <w:rFonts w:eastAsiaTheme="minorEastAsia"/>
              <w:noProof/>
            </w:rPr>
          </w:pPr>
          <w:hyperlink w:anchor="_Toc193745857" w:history="1">
            <w:r w:rsidRPr="009F5DE6">
              <w:rPr>
                <w:rStyle w:val="Hyperlink"/>
                <w:b/>
                <w:noProof/>
              </w:rPr>
              <w:t>2. Purpose and Objectives</w:t>
            </w:r>
            <w:r>
              <w:rPr>
                <w:noProof/>
                <w:webHidden/>
              </w:rPr>
              <w:tab/>
            </w:r>
            <w:r>
              <w:rPr>
                <w:noProof/>
                <w:webHidden/>
              </w:rPr>
              <w:fldChar w:fldCharType="begin"/>
            </w:r>
            <w:r>
              <w:rPr>
                <w:noProof/>
                <w:webHidden/>
              </w:rPr>
              <w:instrText xml:space="preserve"> PAGEREF _Toc193745857 \h </w:instrText>
            </w:r>
            <w:r>
              <w:rPr>
                <w:noProof/>
                <w:webHidden/>
              </w:rPr>
            </w:r>
            <w:r>
              <w:rPr>
                <w:noProof/>
                <w:webHidden/>
              </w:rPr>
              <w:fldChar w:fldCharType="separate"/>
            </w:r>
            <w:r w:rsidR="005D1674">
              <w:rPr>
                <w:noProof/>
                <w:webHidden/>
              </w:rPr>
              <w:t>4</w:t>
            </w:r>
            <w:r>
              <w:rPr>
                <w:noProof/>
                <w:webHidden/>
              </w:rPr>
              <w:fldChar w:fldCharType="end"/>
            </w:r>
          </w:hyperlink>
        </w:p>
        <w:p w14:paraId="3C27FDEF" w14:textId="4F905C61" w:rsidR="00E13EE1" w:rsidRDefault="00E13EE1">
          <w:pPr>
            <w:pStyle w:val="TOC3"/>
            <w:tabs>
              <w:tab w:val="right" w:leader="dot" w:pos="9350"/>
            </w:tabs>
            <w:rPr>
              <w:rFonts w:eastAsiaTheme="minorEastAsia"/>
              <w:noProof/>
            </w:rPr>
          </w:pPr>
          <w:hyperlink w:anchor="_Toc193745858" w:history="1">
            <w:r w:rsidRPr="009F5DE6">
              <w:rPr>
                <w:rStyle w:val="Hyperlink"/>
                <w:b/>
                <w:noProof/>
              </w:rPr>
              <w:t>2.1 Objectives of the Evaluation</w:t>
            </w:r>
            <w:r>
              <w:rPr>
                <w:noProof/>
                <w:webHidden/>
              </w:rPr>
              <w:tab/>
            </w:r>
            <w:r>
              <w:rPr>
                <w:noProof/>
                <w:webHidden/>
              </w:rPr>
              <w:fldChar w:fldCharType="begin"/>
            </w:r>
            <w:r>
              <w:rPr>
                <w:noProof/>
                <w:webHidden/>
              </w:rPr>
              <w:instrText xml:space="preserve"> PAGEREF _Toc193745858 \h </w:instrText>
            </w:r>
            <w:r>
              <w:rPr>
                <w:noProof/>
                <w:webHidden/>
              </w:rPr>
            </w:r>
            <w:r>
              <w:rPr>
                <w:noProof/>
                <w:webHidden/>
              </w:rPr>
              <w:fldChar w:fldCharType="separate"/>
            </w:r>
            <w:r w:rsidR="005D1674">
              <w:rPr>
                <w:noProof/>
                <w:webHidden/>
              </w:rPr>
              <w:t>4</w:t>
            </w:r>
            <w:r>
              <w:rPr>
                <w:noProof/>
                <w:webHidden/>
              </w:rPr>
              <w:fldChar w:fldCharType="end"/>
            </w:r>
          </w:hyperlink>
        </w:p>
        <w:p w14:paraId="65459ED3" w14:textId="3E40345C" w:rsidR="00E13EE1" w:rsidRDefault="00E13EE1">
          <w:pPr>
            <w:pStyle w:val="TOC3"/>
            <w:tabs>
              <w:tab w:val="right" w:leader="dot" w:pos="9350"/>
            </w:tabs>
            <w:rPr>
              <w:rFonts w:eastAsiaTheme="minorEastAsia"/>
              <w:noProof/>
            </w:rPr>
          </w:pPr>
          <w:hyperlink w:anchor="_Toc193745859" w:history="1">
            <w:r w:rsidRPr="009F5DE6">
              <w:rPr>
                <w:rStyle w:val="Hyperlink"/>
                <w:b/>
                <w:noProof/>
              </w:rPr>
              <w:t>2.2 Intended Users of the Evaluation</w:t>
            </w:r>
            <w:r>
              <w:rPr>
                <w:noProof/>
                <w:webHidden/>
              </w:rPr>
              <w:tab/>
            </w:r>
            <w:r>
              <w:rPr>
                <w:noProof/>
                <w:webHidden/>
              </w:rPr>
              <w:fldChar w:fldCharType="begin"/>
            </w:r>
            <w:r>
              <w:rPr>
                <w:noProof/>
                <w:webHidden/>
              </w:rPr>
              <w:instrText xml:space="preserve"> PAGEREF _Toc193745859 \h </w:instrText>
            </w:r>
            <w:r>
              <w:rPr>
                <w:noProof/>
                <w:webHidden/>
              </w:rPr>
            </w:r>
            <w:r>
              <w:rPr>
                <w:noProof/>
                <w:webHidden/>
              </w:rPr>
              <w:fldChar w:fldCharType="separate"/>
            </w:r>
            <w:r w:rsidR="005D1674">
              <w:rPr>
                <w:noProof/>
                <w:webHidden/>
              </w:rPr>
              <w:t>5</w:t>
            </w:r>
            <w:r>
              <w:rPr>
                <w:noProof/>
                <w:webHidden/>
              </w:rPr>
              <w:fldChar w:fldCharType="end"/>
            </w:r>
          </w:hyperlink>
        </w:p>
        <w:p w14:paraId="3AEAFF29" w14:textId="04479A59" w:rsidR="00E13EE1" w:rsidRDefault="00E13EE1">
          <w:pPr>
            <w:pStyle w:val="TOC1"/>
            <w:tabs>
              <w:tab w:val="right" w:leader="dot" w:pos="9350"/>
            </w:tabs>
            <w:rPr>
              <w:rFonts w:eastAsiaTheme="minorEastAsia"/>
              <w:noProof/>
            </w:rPr>
          </w:pPr>
          <w:hyperlink w:anchor="_Toc193745860" w:history="1">
            <w:r w:rsidRPr="009F5DE6">
              <w:rPr>
                <w:rStyle w:val="Hyperlink"/>
                <w:b/>
                <w:noProof/>
              </w:rPr>
              <w:t>3. Scope of the Evaluation</w:t>
            </w:r>
            <w:r>
              <w:rPr>
                <w:noProof/>
                <w:webHidden/>
              </w:rPr>
              <w:tab/>
            </w:r>
            <w:r>
              <w:rPr>
                <w:noProof/>
                <w:webHidden/>
              </w:rPr>
              <w:fldChar w:fldCharType="begin"/>
            </w:r>
            <w:r>
              <w:rPr>
                <w:noProof/>
                <w:webHidden/>
              </w:rPr>
              <w:instrText xml:space="preserve"> PAGEREF _Toc193745860 \h </w:instrText>
            </w:r>
            <w:r>
              <w:rPr>
                <w:noProof/>
                <w:webHidden/>
              </w:rPr>
            </w:r>
            <w:r>
              <w:rPr>
                <w:noProof/>
                <w:webHidden/>
              </w:rPr>
              <w:fldChar w:fldCharType="separate"/>
            </w:r>
            <w:r w:rsidR="005D1674">
              <w:rPr>
                <w:noProof/>
                <w:webHidden/>
              </w:rPr>
              <w:t>5</w:t>
            </w:r>
            <w:r>
              <w:rPr>
                <w:noProof/>
                <w:webHidden/>
              </w:rPr>
              <w:fldChar w:fldCharType="end"/>
            </w:r>
          </w:hyperlink>
        </w:p>
        <w:p w14:paraId="644BA10F" w14:textId="3FE11EA9" w:rsidR="00E13EE1" w:rsidRDefault="00E13EE1">
          <w:pPr>
            <w:pStyle w:val="TOC1"/>
            <w:tabs>
              <w:tab w:val="right" w:leader="dot" w:pos="9350"/>
            </w:tabs>
            <w:rPr>
              <w:rFonts w:eastAsiaTheme="minorEastAsia"/>
              <w:noProof/>
            </w:rPr>
          </w:pPr>
          <w:hyperlink w:anchor="_Toc193745861" w:history="1">
            <w:r w:rsidRPr="009F5DE6">
              <w:rPr>
                <w:rStyle w:val="Hyperlink"/>
                <w:b/>
                <w:noProof/>
              </w:rPr>
              <w:t>4. Evaluation Questions</w:t>
            </w:r>
            <w:r>
              <w:rPr>
                <w:noProof/>
                <w:webHidden/>
              </w:rPr>
              <w:tab/>
            </w:r>
            <w:r>
              <w:rPr>
                <w:noProof/>
                <w:webHidden/>
              </w:rPr>
              <w:fldChar w:fldCharType="begin"/>
            </w:r>
            <w:r>
              <w:rPr>
                <w:noProof/>
                <w:webHidden/>
              </w:rPr>
              <w:instrText xml:space="preserve"> PAGEREF _Toc193745861 \h </w:instrText>
            </w:r>
            <w:r>
              <w:rPr>
                <w:noProof/>
                <w:webHidden/>
              </w:rPr>
            </w:r>
            <w:r>
              <w:rPr>
                <w:noProof/>
                <w:webHidden/>
              </w:rPr>
              <w:fldChar w:fldCharType="separate"/>
            </w:r>
            <w:r w:rsidR="005D1674">
              <w:rPr>
                <w:noProof/>
                <w:webHidden/>
              </w:rPr>
              <w:t>6</w:t>
            </w:r>
            <w:r>
              <w:rPr>
                <w:noProof/>
                <w:webHidden/>
              </w:rPr>
              <w:fldChar w:fldCharType="end"/>
            </w:r>
          </w:hyperlink>
        </w:p>
        <w:p w14:paraId="446E9C22" w14:textId="28D7DE13" w:rsidR="00E13EE1" w:rsidRDefault="00E13EE1">
          <w:pPr>
            <w:pStyle w:val="TOC1"/>
            <w:tabs>
              <w:tab w:val="right" w:leader="dot" w:pos="9350"/>
            </w:tabs>
            <w:rPr>
              <w:rFonts w:eastAsiaTheme="minorEastAsia"/>
              <w:noProof/>
            </w:rPr>
          </w:pPr>
          <w:hyperlink w:anchor="_Toc193745862" w:history="1">
            <w:r w:rsidRPr="009F5DE6">
              <w:rPr>
                <w:rStyle w:val="Hyperlink"/>
                <w:b/>
                <w:noProof/>
              </w:rPr>
              <w:t>5. Design and Approach</w:t>
            </w:r>
            <w:r>
              <w:rPr>
                <w:noProof/>
                <w:webHidden/>
              </w:rPr>
              <w:tab/>
            </w:r>
            <w:r>
              <w:rPr>
                <w:noProof/>
                <w:webHidden/>
              </w:rPr>
              <w:fldChar w:fldCharType="begin"/>
            </w:r>
            <w:r>
              <w:rPr>
                <w:noProof/>
                <w:webHidden/>
              </w:rPr>
              <w:instrText xml:space="preserve"> PAGEREF _Toc193745862 \h </w:instrText>
            </w:r>
            <w:r>
              <w:rPr>
                <w:noProof/>
                <w:webHidden/>
              </w:rPr>
            </w:r>
            <w:r>
              <w:rPr>
                <w:noProof/>
                <w:webHidden/>
              </w:rPr>
              <w:fldChar w:fldCharType="separate"/>
            </w:r>
            <w:r w:rsidR="005D1674">
              <w:rPr>
                <w:noProof/>
                <w:webHidden/>
              </w:rPr>
              <w:t>8</w:t>
            </w:r>
            <w:r>
              <w:rPr>
                <w:noProof/>
                <w:webHidden/>
              </w:rPr>
              <w:fldChar w:fldCharType="end"/>
            </w:r>
          </w:hyperlink>
        </w:p>
        <w:p w14:paraId="62689C77" w14:textId="37EFC28A" w:rsidR="00E13EE1" w:rsidRDefault="00E13EE1">
          <w:pPr>
            <w:pStyle w:val="TOC3"/>
            <w:tabs>
              <w:tab w:val="right" w:leader="dot" w:pos="9350"/>
            </w:tabs>
            <w:rPr>
              <w:rFonts w:eastAsiaTheme="minorEastAsia"/>
              <w:noProof/>
            </w:rPr>
          </w:pPr>
          <w:hyperlink w:anchor="_Toc193745863" w:history="1">
            <w:r w:rsidRPr="009F5DE6">
              <w:rPr>
                <w:rStyle w:val="Hyperlink"/>
                <w:rFonts w:cstheme="minorHAnsi"/>
                <w:b/>
                <w:noProof/>
              </w:rPr>
              <w:t>5.1 Data Sources</w:t>
            </w:r>
            <w:r>
              <w:rPr>
                <w:noProof/>
                <w:webHidden/>
              </w:rPr>
              <w:tab/>
            </w:r>
            <w:r>
              <w:rPr>
                <w:noProof/>
                <w:webHidden/>
              </w:rPr>
              <w:fldChar w:fldCharType="begin"/>
            </w:r>
            <w:r>
              <w:rPr>
                <w:noProof/>
                <w:webHidden/>
              </w:rPr>
              <w:instrText xml:space="preserve"> PAGEREF _Toc193745863 \h </w:instrText>
            </w:r>
            <w:r>
              <w:rPr>
                <w:noProof/>
                <w:webHidden/>
              </w:rPr>
            </w:r>
            <w:r>
              <w:rPr>
                <w:noProof/>
                <w:webHidden/>
              </w:rPr>
              <w:fldChar w:fldCharType="separate"/>
            </w:r>
            <w:r w:rsidR="005D1674">
              <w:rPr>
                <w:noProof/>
                <w:webHidden/>
              </w:rPr>
              <w:t>8</w:t>
            </w:r>
            <w:r>
              <w:rPr>
                <w:noProof/>
                <w:webHidden/>
              </w:rPr>
              <w:fldChar w:fldCharType="end"/>
            </w:r>
          </w:hyperlink>
        </w:p>
        <w:p w14:paraId="62477272" w14:textId="3B07ED43" w:rsidR="00E13EE1" w:rsidRDefault="00E13EE1">
          <w:pPr>
            <w:pStyle w:val="TOC3"/>
            <w:tabs>
              <w:tab w:val="right" w:leader="dot" w:pos="9350"/>
            </w:tabs>
            <w:rPr>
              <w:rFonts w:eastAsiaTheme="minorEastAsia"/>
              <w:noProof/>
            </w:rPr>
          </w:pPr>
          <w:hyperlink w:anchor="_Toc193745864" w:history="1">
            <w:r w:rsidRPr="009F5DE6">
              <w:rPr>
                <w:rStyle w:val="Hyperlink"/>
                <w:rFonts w:cstheme="minorHAnsi"/>
                <w:b/>
                <w:noProof/>
              </w:rPr>
              <w:t>5.2 Data Collection Methods and Analysis</w:t>
            </w:r>
            <w:r>
              <w:rPr>
                <w:noProof/>
                <w:webHidden/>
              </w:rPr>
              <w:tab/>
            </w:r>
            <w:r>
              <w:rPr>
                <w:noProof/>
                <w:webHidden/>
              </w:rPr>
              <w:fldChar w:fldCharType="begin"/>
            </w:r>
            <w:r>
              <w:rPr>
                <w:noProof/>
                <w:webHidden/>
              </w:rPr>
              <w:instrText xml:space="preserve"> PAGEREF _Toc193745864 \h </w:instrText>
            </w:r>
            <w:r>
              <w:rPr>
                <w:noProof/>
                <w:webHidden/>
              </w:rPr>
            </w:r>
            <w:r>
              <w:rPr>
                <w:noProof/>
                <w:webHidden/>
              </w:rPr>
              <w:fldChar w:fldCharType="separate"/>
            </w:r>
            <w:r w:rsidR="005D1674">
              <w:rPr>
                <w:noProof/>
                <w:webHidden/>
              </w:rPr>
              <w:t>9</w:t>
            </w:r>
            <w:r>
              <w:rPr>
                <w:noProof/>
                <w:webHidden/>
              </w:rPr>
              <w:fldChar w:fldCharType="end"/>
            </w:r>
          </w:hyperlink>
        </w:p>
        <w:p w14:paraId="69FE6ADC" w14:textId="493DB965" w:rsidR="00E13EE1" w:rsidRDefault="00E13EE1">
          <w:pPr>
            <w:pStyle w:val="TOC3"/>
            <w:tabs>
              <w:tab w:val="right" w:leader="dot" w:pos="9350"/>
            </w:tabs>
            <w:rPr>
              <w:rFonts w:eastAsiaTheme="minorEastAsia"/>
              <w:noProof/>
            </w:rPr>
          </w:pPr>
          <w:hyperlink w:anchor="_Toc193745865" w:history="1">
            <w:r w:rsidRPr="009F5DE6">
              <w:rPr>
                <w:rStyle w:val="Hyperlink"/>
                <w:rFonts w:cstheme="minorHAnsi"/>
                <w:b/>
                <w:noProof/>
              </w:rPr>
              <w:t>5.3 Sampling Methods</w:t>
            </w:r>
            <w:r>
              <w:rPr>
                <w:noProof/>
                <w:webHidden/>
              </w:rPr>
              <w:tab/>
            </w:r>
            <w:r>
              <w:rPr>
                <w:noProof/>
                <w:webHidden/>
              </w:rPr>
              <w:fldChar w:fldCharType="begin"/>
            </w:r>
            <w:r>
              <w:rPr>
                <w:noProof/>
                <w:webHidden/>
              </w:rPr>
              <w:instrText xml:space="preserve"> PAGEREF _Toc193745865 \h </w:instrText>
            </w:r>
            <w:r>
              <w:rPr>
                <w:noProof/>
                <w:webHidden/>
              </w:rPr>
            </w:r>
            <w:r>
              <w:rPr>
                <w:noProof/>
                <w:webHidden/>
              </w:rPr>
              <w:fldChar w:fldCharType="separate"/>
            </w:r>
            <w:r w:rsidR="005D1674">
              <w:rPr>
                <w:noProof/>
                <w:webHidden/>
              </w:rPr>
              <w:t>9</w:t>
            </w:r>
            <w:r>
              <w:rPr>
                <w:noProof/>
                <w:webHidden/>
              </w:rPr>
              <w:fldChar w:fldCharType="end"/>
            </w:r>
          </w:hyperlink>
        </w:p>
        <w:p w14:paraId="605665E4" w14:textId="095EA6A4" w:rsidR="00E13EE1" w:rsidRDefault="00E13EE1">
          <w:pPr>
            <w:pStyle w:val="TOC3"/>
            <w:tabs>
              <w:tab w:val="right" w:leader="dot" w:pos="9350"/>
            </w:tabs>
            <w:rPr>
              <w:rFonts w:eastAsiaTheme="minorEastAsia"/>
              <w:noProof/>
            </w:rPr>
          </w:pPr>
          <w:hyperlink w:anchor="_Toc193745866" w:history="1">
            <w:r w:rsidRPr="009F5DE6">
              <w:rPr>
                <w:rStyle w:val="Hyperlink"/>
                <w:rFonts w:cstheme="minorHAnsi"/>
                <w:b/>
                <w:noProof/>
              </w:rPr>
              <w:t>5.4 Field Visits</w:t>
            </w:r>
            <w:r>
              <w:rPr>
                <w:noProof/>
                <w:webHidden/>
              </w:rPr>
              <w:tab/>
            </w:r>
            <w:r>
              <w:rPr>
                <w:noProof/>
                <w:webHidden/>
              </w:rPr>
              <w:fldChar w:fldCharType="begin"/>
            </w:r>
            <w:r>
              <w:rPr>
                <w:noProof/>
                <w:webHidden/>
              </w:rPr>
              <w:instrText xml:space="preserve"> PAGEREF _Toc193745866 \h </w:instrText>
            </w:r>
            <w:r>
              <w:rPr>
                <w:noProof/>
                <w:webHidden/>
              </w:rPr>
            </w:r>
            <w:r>
              <w:rPr>
                <w:noProof/>
                <w:webHidden/>
              </w:rPr>
              <w:fldChar w:fldCharType="separate"/>
            </w:r>
            <w:r w:rsidR="005D1674">
              <w:rPr>
                <w:noProof/>
                <w:webHidden/>
              </w:rPr>
              <w:t>9</w:t>
            </w:r>
            <w:r>
              <w:rPr>
                <w:noProof/>
                <w:webHidden/>
              </w:rPr>
              <w:fldChar w:fldCharType="end"/>
            </w:r>
          </w:hyperlink>
        </w:p>
        <w:p w14:paraId="6D8FD236" w14:textId="75569BBD" w:rsidR="00E13EE1" w:rsidRDefault="00E13EE1">
          <w:pPr>
            <w:pStyle w:val="TOC3"/>
            <w:tabs>
              <w:tab w:val="right" w:leader="dot" w:pos="9350"/>
            </w:tabs>
            <w:rPr>
              <w:rFonts w:eastAsiaTheme="minorEastAsia"/>
              <w:noProof/>
            </w:rPr>
          </w:pPr>
          <w:hyperlink w:anchor="_Toc193745867" w:history="1">
            <w:r w:rsidRPr="009F5DE6">
              <w:rPr>
                <w:rStyle w:val="Hyperlink"/>
                <w:rFonts w:cstheme="minorHAnsi"/>
                <w:b/>
                <w:noProof/>
              </w:rPr>
              <w:t>5.5 Cross-Cutting Themes and Ethical Considerations</w:t>
            </w:r>
            <w:r>
              <w:rPr>
                <w:noProof/>
                <w:webHidden/>
              </w:rPr>
              <w:tab/>
            </w:r>
            <w:r>
              <w:rPr>
                <w:noProof/>
                <w:webHidden/>
              </w:rPr>
              <w:fldChar w:fldCharType="begin"/>
            </w:r>
            <w:r>
              <w:rPr>
                <w:noProof/>
                <w:webHidden/>
              </w:rPr>
              <w:instrText xml:space="preserve"> PAGEREF _Toc193745867 \h </w:instrText>
            </w:r>
            <w:r>
              <w:rPr>
                <w:noProof/>
                <w:webHidden/>
              </w:rPr>
            </w:r>
            <w:r>
              <w:rPr>
                <w:noProof/>
                <w:webHidden/>
              </w:rPr>
              <w:fldChar w:fldCharType="separate"/>
            </w:r>
            <w:r w:rsidR="005D1674">
              <w:rPr>
                <w:noProof/>
                <w:webHidden/>
              </w:rPr>
              <w:t>10</w:t>
            </w:r>
            <w:r>
              <w:rPr>
                <w:noProof/>
                <w:webHidden/>
              </w:rPr>
              <w:fldChar w:fldCharType="end"/>
            </w:r>
          </w:hyperlink>
        </w:p>
        <w:p w14:paraId="41806185" w14:textId="047D23B8" w:rsidR="00E13EE1" w:rsidRDefault="00E13EE1">
          <w:pPr>
            <w:pStyle w:val="TOC1"/>
            <w:tabs>
              <w:tab w:val="right" w:leader="dot" w:pos="9350"/>
            </w:tabs>
            <w:rPr>
              <w:rFonts w:eastAsiaTheme="minorEastAsia"/>
              <w:noProof/>
            </w:rPr>
          </w:pPr>
          <w:hyperlink w:anchor="_Toc193745868" w:history="1">
            <w:r w:rsidRPr="009F5DE6">
              <w:rPr>
                <w:rStyle w:val="Hyperlink"/>
                <w:b/>
                <w:noProof/>
              </w:rPr>
              <w:t>6. Workplan</w:t>
            </w:r>
            <w:r>
              <w:rPr>
                <w:noProof/>
                <w:webHidden/>
              </w:rPr>
              <w:tab/>
            </w:r>
            <w:r>
              <w:rPr>
                <w:noProof/>
                <w:webHidden/>
              </w:rPr>
              <w:fldChar w:fldCharType="begin"/>
            </w:r>
            <w:r>
              <w:rPr>
                <w:noProof/>
                <w:webHidden/>
              </w:rPr>
              <w:instrText xml:space="preserve"> PAGEREF _Toc193745868 \h </w:instrText>
            </w:r>
            <w:r>
              <w:rPr>
                <w:noProof/>
                <w:webHidden/>
              </w:rPr>
            </w:r>
            <w:r>
              <w:rPr>
                <w:noProof/>
                <w:webHidden/>
              </w:rPr>
              <w:fldChar w:fldCharType="separate"/>
            </w:r>
            <w:r w:rsidR="005D1674">
              <w:rPr>
                <w:noProof/>
                <w:webHidden/>
              </w:rPr>
              <w:t>11</w:t>
            </w:r>
            <w:r>
              <w:rPr>
                <w:noProof/>
                <w:webHidden/>
              </w:rPr>
              <w:fldChar w:fldCharType="end"/>
            </w:r>
          </w:hyperlink>
        </w:p>
        <w:p w14:paraId="752A078D" w14:textId="7F2E23D8" w:rsidR="00E13EE1" w:rsidRDefault="00E13EE1">
          <w:pPr>
            <w:pStyle w:val="TOC3"/>
            <w:tabs>
              <w:tab w:val="right" w:leader="dot" w:pos="9350"/>
            </w:tabs>
            <w:rPr>
              <w:rFonts w:eastAsiaTheme="minorEastAsia"/>
              <w:noProof/>
            </w:rPr>
          </w:pPr>
          <w:hyperlink w:anchor="_Toc193745869" w:history="1">
            <w:r w:rsidRPr="009F5DE6">
              <w:rPr>
                <w:rStyle w:val="Hyperlink"/>
                <w:b/>
                <w:noProof/>
              </w:rPr>
              <w:t>6.1 Dissemination and Follow-Up</w:t>
            </w:r>
            <w:r>
              <w:rPr>
                <w:noProof/>
                <w:webHidden/>
              </w:rPr>
              <w:tab/>
            </w:r>
            <w:r>
              <w:rPr>
                <w:noProof/>
                <w:webHidden/>
              </w:rPr>
              <w:fldChar w:fldCharType="begin"/>
            </w:r>
            <w:r>
              <w:rPr>
                <w:noProof/>
                <w:webHidden/>
              </w:rPr>
              <w:instrText xml:space="preserve"> PAGEREF _Toc193745869 \h </w:instrText>
            </w:r>
            <w:r>
              <w:rPr>
                <w:noProof/>
                <w:webHidden/>
              </w:rPr>
            </w:r>
            <w:r>
              <w:rPr>
                <w:noProof/>
                <w:webHidden/>
              </w:rPr>
              <w:fldChar w:fldCharType="separate"/>
            </w:r>
            <w:r w:rsidR="005D1674">
              <w:rPr>
                <w:noProof/>
                <w:webHidden/>
              </w:rPr>
              <w:t>12</w:t>
            </w:r>
            <w:r>
              <w:rPr>
                <w:noProof/>
                <w:webHidden/>
              </w:rPr>
              <w:fldChar w:fldCharType="end"/>
            </w:r>
          </w:hyperlink>
        </w:p>
        <w:p w14:paraId="68709D10" w14:textId="729F4798" w:rsidR="00E13EE1" w:rsidRDefault="00E13EE1">
          <w:pPr>
            <w:pStyle w:val="TOC3"/>
            <w:tabs>
              <w:tab w:val="right" w:leader="dot" w:pos="9350"/>
            </w:tabs>
            <w:rPr>
              <w:rFonts w:eastAsiaTheme="minorEastAsia"/>
              <w:noProof/>
            </w:rPr>
          </w:pPr>
          <w:hyperlink w:anchor="_Toc193745870" w:history="1">
            <w:r w:rsidRPr="009F5DE6">
              <w:rPr>
                <w:rStyle w:val="Hyperlink"/>
                <w:b/>
                <w:noProof/>
              </w:rPr>
              <w:t>6.2 Proposed Timeframe and Workdays</w:t>
            </w:r>
            <w:r>
              <w:rPr>
                <w:noProof/>
                <w:webHidden/>
              </w:rPr>
              <w:tab/>
            </w:r>
            <w:r>
              <w:rPr>
                <w:noProof/>
                <w:webHidden/>
              </w:rPr>
              <w:fldChar w:fldCharType="begin"/>
            </w:r>
            <w:r>
              <w:rPr>
                <w:noProof/>
                <w:webHidden/>
              </w:rPr>
              <w:instrText xml:space="preserve"> PAGEREF _Toc193745870 \h </w:instrText>
            </w:r>
            <w:r>
              <w:rPr>
                <w:noProof/>
                <w:webHidden/>
              </w:rPr>
            </w:r>
            <w:r>
              <w:rPr>
                <w:noProof/>
                <w:webHidden/>
              </w:rPr>
              <w:fldChar w:fldCharType="separate"/>
            </w:r>
            <w:r w:rsidR="005D1674">
              <w:rPr>
                <w:noProof/>
                <w:webHidden/>
              </w:rPr>
              <w:t>12</w:t>
            </w:r>
            <w:r>
              <w:rPr>
                <w:noProof/>
                <w:webHidden/>
              </w:rPr>
              <w:fldChar w:fldCharType="end"/>
            </w:r>
          </w:hyperlink>
        </w:p>
        <w:p w14:paraId="43465DEE" w14:textId="55AB1892" w:rsidR="00E13EE1" w:rsidRDefault="00E13EE1">
          <w:pPr>
            <w:pStyle w:val="TOC1"/>
            <w:tabs>
              <w:tab w:val="right" w:leader="dot" w:pos="9350"/>
            </w:tabs>
            <w:rPr>
              <w:rFonts w:eastAsiaTheme="minorEastAsia"/>
              <w:noProof/>
            </w:rPr>
          </w:pPr>
          <w:hyperlink w:anchor="_Toc193745871" w:history="1">
            <w:r w:rsidRPr="009F5DE6">
              <w:rPr>
                <w:rStyle w:val="Hyperlink"/>
                <w:b/>
                <w:noProof/>
              </w:rPr>
              <w:t>7. Evaluation Management Arrangements</w:t>
            </w:r>
            <w:r>
              <w:rPr>
                <w:noProof/>
                <w:webHidden/>
              </w:rPr>
              <w:tab/>
            </w:r>
            <w:r>
              <w:rPr>
                <w:noProof/>
                <w:webHidden/>
              </w:rPr>
              <w:fldChar w:fldCharType="begin"/>
            </w:r>
            <w:r>
              <w:rPr>
                <w:noProof/>
                <w:webHidden/>
              </w:rPr>
              <w:instrText xml:space="preserve"> PAGEREF _Toc193745871 \h </w:instrText>
            </w:r>
            <w:r>
              <w:rPr>
                <w:noProof/>
                <w:webHidden/>
              </w:rPr>
            </w:r>
            <w:r>
              <w:rPr>
                <w:noProof/>
                <w:webHidden/>
              </w:rPr>
              <w:fldChar w:fldCharType="separate"/>
            </w:r>
            <w:r w:rsidR="005D1674">
              <w:rPr>
                <w:noProof/>
                <w:webHidden/>
              </w:rPr>
              <w:t>13</w:t>
            </w:r>
            <w:r>
              <w:rPr>
                <w:noProof/>
                <w:webHidden/>
              </w:rPr>
              <w:fldChar w:fldCharType="end"/>
            </w:r>
          </w:hyperlink>
        </w:p>
        <w:p w14:paraId="7D8E5B9C" w14:textId="3DD5A4AA" w:rsidR="00E13EE1" w:rsidRDefault="00E13EE1">
          <w:pPr>
            <w:pStyle w:val="TOC3"/>
            <w:tabs>
              <w:tab w:val="right" w:leader="dot" w:pos="9350"/>
            </w:tabs>
            <w:rPr>
              <w:rFonts w:eastAsiaTheme="minorEastAsia"/>
              <w:noProof/>
            </w:rPr>
          </w:pPr>
          <w:hyperlink w:anchor="_Toc193745872" w:history="1">
            <w:r w:rsidRPr="009F5DE6">
              <w:rPr>
                <w:rStyle w:val="Hyperlink"/>
                <w:rFonts w:eastAsia="Times New Roman"/>
                <w:b/>
                <w:noProof/>
              </w:rPr>
              <w:t>7.1 Roles and Responsibilities:</w:t>
            </w:r>
            <w:r>
              <w:rPr>
                <w:noProof/>
                <w:webHidden/>
              </w:rPr>
              <w:tab/>
            </w:r>
            <w:r>
              <w:rPr>
                <w:noProof/>
                <w:webHidden/>
              </w:rPr>
              <w:fldChar w:fldCharType="begin"/>
            </w:r>
            <w:r>
              <w:rPr>
                <w:noProof/>
                <w:webHidden/>
              </w:rPr>
              <w:instrText xml:space="preserve"> PAGEREF _Toc193745872 \h </w:instrText>
            </w:r>
            <w:r>
              <w:rPr>
                <w:noProof/>
                <w:webHidden/>
              </w:rPr>
            </w:r>
            <w:r>
              <w:rPr>
                <w:noProof/>
                <w:webHidden/>
              </w:rPr>
              <w:fldChar w:fldCharType="separate"/>
            </w:r>
            <w:r w:rsidR="005D1674">
              <w:rPr>
                <w:noProof/>
                <w:webHidden/>
              </w:rPr>
              <w:t>13</w:t>
            </w:r>
            <w:r>
              <w:rPr>
                <w:noProof/>
                <w:webHidden/>
              </w:rPr>
              <w:fldChar w:fldCharType="end"/>
            </w:r>
          </w:hyperlink>
        </w:p>
        <w:p w14:paraId="595D5BF1" w14:textId="59A65C91" w:rsidR="00E13EE1" w:rsidRDefault="00E13EE1">
          <w:pPr>
            <w:pStyle w:val="TOC1"/>
            <w:tabs>
              <w:tab w:val="right" w:leader="dot" w:pos="9350"/>
            </w:tabs>
            <w:rPr>
              <w:rFonts w:eastAsiaTheme="minorEastAsia"/>
              <w:noProof/>
            </w:rPr>
          </w:pPr>
          <w:hyperlink w:anchor="_Toc193745873" w:history="1">
            <w:r w:rsidRPr="009F5DE6">
              <w:rPr>
                <w:rStyle w:val="Hyperlink"/>
                <w:b/>
                <w:noProof/>
              </w:rPr>
              <w:t>8. Requirements for the Evaluator(s)</w:t>
            </w:r>
            <w:r>
              <w:rPr>
                <w:noProof/>
                <w:webHidden/>
              </w:rPr>
              <w:tab/>
            </w:r>
            <w:r>
              <w:rPr>
                <w:noProof/>
                <w:webHidden/>
              </w:rPr>
              <w:fldChar w:fldCharType="begin"/>
            </w:r>
            <w:r>
              <w:rPr>
                <w:noProof/>
                <w:webHidden/>
              </w:rPr>
              <w:instrText xml:space="preserve"> PAGEREF _Toc193745873 \h </w:instrText>
            </w:r>
            <w:r>
              <w:rPr>
                <w:noProof/>
                <w:webHidden/>
              </w:rPr>
            </w:r>
            <w:r>
              <w:rPr>
                <w:noProof/>
                <w:webHidden/>
              </w:rPr>
              <w:fldChar w:fldCharType="separate"/>
            </w:r>
            <w:r w:rsidR="005D1674">
              <w:rPr>
                <w:noProof/>
                <w:webHidden/>
              </w:rPr>
              <w:t>13</w:t>
            </w:r>
            <w:r>
              <w:rPr>
                <w:noProof/>
                <w:webHidden/>
              </w:rPr>
              <w:fldChar w:fldCharType="end"/>
            </w:r>
          </w:hyperlink>
        </w:p>
        <w:p w14:paraId="6D9D1885" w14:textId="50B47D5F" w:rsidR="00E13EE1" w:rsidRDefault="00E13EE1">
          <w:pPr>
            <w:pStyle w:val="TOC3"/>
            <w:tabs>
              <w:tab w:val="right" w:leader="dot" w:pos="9350"/>
            </w:tabs>
            <w:rPr>
              <w:rFonts w:eastAsiaTheme="minorEastAsia"/>
              <w:noProof/>
            </w:rPr>
          </w:pPr>
          <w:hyperlink w:anchor="_Toc193745874" w:history="1">
            <w:r w:rsidRPr="009F5DE6">
              <w:rPr>
                <w:rStyle w:val="Hyperlink"/>
                <w:rFonts w:eastAsia="Times New Roman"/>
                <w:b/>
                <w:noProof/>
              </w:rPr>
              <w:t>8.1 Independence and Impartiality:</w:t>
            </w:r>
            <w:r>
              <w:rPr>
                <w:noProof/>
                <w:webHidden/>
              </w:rPr>
              <w:tab/>
            </w:r>
            <w:r>
              <w:rPr>
                <w:noProof/>
                <w:webHidden/>
              </w:rPr>
              <w:fldChar w:fldCharType="begin"/>
            </w:r>
            <w:r>
              <w:rPr>
                <w:noProof/>
                <w:webHidden/>
              </w:rPr>
              <w:instrText xml:space="preserve"> PAGEREF _Toc193745874 \h </w:instrText>
            </w:r>
            <w:r>
              <w:rPr>
                <w:noProof/>
                <w:webHidden/>
              </w:rPr>
            </w:r>
            <w:r>
              <w:rPr>
                <w:noProof/>
                <w:webHidden/>
              </w:rPr>
              <w:fldChar w:fldCharType="separate"/>
            </w:r>
            <w:r w:rsidR="005D1674">
              <w:rPr>
                <w:noProof/>
                <w:webHidden/>
              </w:rPr>
              <w:t>14</w:t>
            </w:r>
            <w:r>
              <w:rPr>
                <w:noProof/>
                <w:webHidden/>
              </w:rPr>
              <w:fldChar w:fldCharType="end"/>
            </w:r>
          </w:hyperlink>
        </w:p>
        <w:p w14:paraId="3EC29CB4" w14:textId="3C6F599B" w:rsidR="00E13EE1" w:rsidRDefault="00E13EE1">
          <w:pPr>
            <w:pStyle w:val="TOC3"/>
            <w:tabs>
              <w:tab w:val="right" w:leader="dot" w:pos="9350"/>
            </w:tabs>
            <w:rPr>
              <w:rFonts w:eastAsiaTheme="minorEastAsia"/>
              <w:noProof/>
            </w:rPr>
          </w:pPr>
          <w:hyperlink w:anchor="_Toc193745875" w:history="1">
            <w:r w:rsidRPr="009F5DE6">
              <w:rPr>
                <w:rStyle w:val="Hyperlink"/>
                <w:b/>
                <w:noProof/>
              </w:rPr>
              <w:t>8.2 Expected results (deliverables) from the evaluation</w:t>
            </w:r>
            <w:r>
              <w:rPr>
                <w:noProof/>
                <w:webHidden/>
              </w:rPr>
              <w:tab/>
            </w:r>
            <w:r>
              <w:rPr>
                <w:noProof/>
                <w:webHidden/>
              </w:rPr>
              <w:fldChar w:fldCharType="begin"/>
            </w:r>
            <w:r>
              <w:rPr>
                <w:noProof/>
                <w:webHidden/>
              </w:rPr>
              <w:instrText xml:space="preserve"> PAGEREF _Toc193745875 \h </w:instrText>
            </w:r>
            <w:r>
              <w:rPr>
                <w:noProof/>
                <w:webHidden/>
              </w:rPr>
            </w:r>
            <w:r>
              <w:rPr>
                <w:noProof/>
                <w:webHidden/>
              </w:rPr>
              <w:fldChar w:fldCharType="separate"/>
            </w:r>
            <w:r w:rsidR="005D1674">
              <w:rPr>
                <w:noProof/>
                <w:webHidden/>
              </w:rPr>
              <w:t>14</w:t>
            </w:r>
            <w:r>
              <w:rPr>
                <w:noProof/>
                <w:webHidden/>
              </w:rPr>
              <w:fldChar w:fldCharType="end"/>
            </w:r>
          </w:hyperlink>
        </w:p>
        <w:p w14:paraId="4B027EEE" w14:textId="252815F9" w:rsidR="00E13EE1" w:rsidRDefault="00E13EE1">
          <w:pPr>
            <w:pStyle w:val="TOC1"/>
            <w:tabs>
              <w:tab w:val="right" w:leader="dot" w:pos="9350"/>
            </w:tabs>
            <w:rPr>
              <w:rFonts w:eastAsiaTheme="minorEastAsia"/>
              <w:noProof/>
            </w:rPr>
          </w:pPr>
          <w:hyperlink w:anchor="_Toc193745876" w:history="1">
            <w:r w:rsidRPr="009F5DE6">
              <w:rPr>
                <w:rStyle w:val="Hyperlink"/>
                <w:b/>
                <w:noProof/>
              </w:rPr>
              <w:t>9. Specifications for the Submission of Offers</w:t>
            </w:r>
            <w:r>
              <w:rPr>
                <w:noProof/>
                <w:webHidden/>
              </w:rPr>
              <w:tab/>
            </w:r>
            <w:r>
              <w:rPr>
                <w:noProof/>
                <w:webHidden/>
              </w:rPr>
              <w:fldChar w:fldCharType="begin"/>
            </w:r>
            <w:r>
              <w:rPr>
                <w:noProof/>
                <w:webHidden/>
              </w:rPr>
              <w:instrText xml:space="preserve"> PAGEREF _Toc193745876 \h </w:instrText>
            </w:r>
            <w:r>
              <w:rPr>
                <w:noProof/>
                <w:webHidden/>
              </w:rPr>
            </w:r>
            <w:r>
              <w:rPr>
                <w:noProof/>
                <w:webHidden/>
              </w:rPr>
              <w:fldChar w:fldCharType="separate"/>
            </w:r>
            <w:r w:rsidR="005D1674">
              <w:rPr>
                <w:noProof/>
                <w:webHidden/>
              </w:rPr>
              <w:t>15</w:t>
            </w:r>
            <w:r>
              <w:rPr>
                <w:noProof/>
                <w:webHidden/>
              </w:rPr>
              <w:fldChar w:fldCharType="end"/>
            </w:r>
          </w:hyperlink>
        </w:p>
        <w:p w14:paraId="39CC4CA0" w14:textId="35DC8FCF" w:rsidR="00E13EE1" w:rsidRDefault="00E13EE1">
          <w:pPr>
            <w:pStyle w:val="TOC3"/>
            <w:tabs>
              <w:tab w:val="right" w:leader="dot" w:pos="9350"/>
            </w:tabs>
            <w:rPr>
              <w:rFonts w:eastAsiaTheme="minorEastAsia"/>
              <w:noProof/>
            </w:rPr>
          </w:pPr>
          <w:hyperlink w:anchor="_Toc193745877" w:history="1">
            <w:r w:rsidRPr="009F5DE6">
              <w:rPr>
                <w:rStyle w:val="Hyperlink"/>
                <w:b/>
                <w:noProof/>
              </w:rPr>
              <w:t>9.1 Assessment and Selection procedure</w:t>
            </w:r>
            <w:r>
              <w:rPr>
                <w:noProof/>
                <w:webHidden/>
              </w:rPr>
              <w:tab/>
            </w:r>
            <w:r>
              <w:rPr>
                <w:noProof/>
                <w:webHidden/>
              </w:rPr>
              <w:fldChar w:fldCharType="begin"/>
            </w:r>
            <w:r>
              <w:rPr>
                <w:noProof/>
                <w:webHidden/>
              </w:rPr>
              <w:instrText xml:space="preserve"> PAGEREF _Toc193745877 \h </w:instrText>
            </w:r>
            <w:r>
              <w:rPr>
                <w:noProof/>
                <w:webHidden/>
              </w:rPr>
            </w:r>
            <w:r>
              <w:rPr>
                <w:noProof/>
                <w:webHidden/>
              </w:rPr>
              <w:fldChar w:fldCharType="separate"/>
            </w:r>
            <w:r w:rsidR="005D1674">
              <w:rPr>
                <w:noProof/>
                <w:webHidden/>
              </w:rPr>
              <w:t>16</w:t>
            </w:r>
            <w:r>
              <w:rPr>
                <w:noProof/>
                <w:webHidden/>
              </w:rPr>
              <w:fldChar w:fldCharType="end"/>
            </w:r>
          </w:hyperlink>
        </w:p>
        <w:p w14:paraId="6DA459A2" w14:textId="598E0D16" w:rsidR="00E13EE1" w:rsidRDefault="00E13EE1">
          <w:pPr>
            <w:pStyle w:val="TOC1"/>
            <w:tabs>
              <w:tab w:val="right" w:leader="dot" w:pos="9350"/>
            </w:tabs>
            <w:rPr>
              <w:rFonts w:eastAsiaTheme="minorEastAsia"/>
              <w:noProof/>
            </w:rPr>
          </w:pPr>
          <w:hyperlink w:anchor="_Toc193745878" w:history="1">
            <w:r w:rsidRPr="009F5DE6">
              <w:rPr>
                <w:rStyle w:val="Hyperlink"/>
                <w:b/>
                <w:noProof/>
              </w:rPr>
              <w:t>10. Annexes</w:t>
            </w:r>
            <w:r>
              <w:rPr>
                <w:noProof/>
                <w:webHidden/>
              </w:rPr>
              <w:tab/>
            </w:r>
            <w:r>
              <w:rPr>
                <w:noProof/>
                <w:webHidden/>
              </w:rPr>
              <w:fldChar w:fldCharType="begin"/>
            </w:r>
            <w:r>
              <w:rPr>
                <w:noProof/>
                <w:webHidden/>
              </w:rPr>
              <w:instrText xml:space="preserve"> PAGEREF _Toc193745878 \h </w:instrText>
            </w:r>
            <w:r>
              <w:rPr>
                <w:noProof/>
                <w:webHidden/>
              </w:rPr>
            </w:r>
            <w:r>
              <w:rPr>
                <w:noProof/>
                <w:webHidden/>
              </w:rPr>
              <w:fldChar w:fldCharType="separate"/>
            </w:r>
            <w:r w:rsidR="005D1674">
              <w:rPr>
                <w:noProof/>
                <w:webHidden/>
              </w:rPr>
              <w:t>17</w:t>
            </w:r>
            <w:r>
              <w:rPr>
                <w:noProof/>
                <w:webHidden/>
              </w:rPr>
              <w:fldChar w:fldCharType="end"/>
            </w:r>
          </w:hyperlink>
        </w:p>
        <w:p w14:paraId="5888A1A6" w14:textId="46B4CD69" w:rsidR="00D55338" w:rsidRPr="00D55338" w:rsidRDefault="00AA30DE" w:rsidP="006120E6">
          <w:pPr>
            <w:spacing w:line="276" w:lineRule="auto"/>
            <w:rPr>
              <w:sz w:val="20"/>
              <w:szCs w:val="20"/>
            </w:rPr>
            <w:sectPr w:rsidR="00D55338" w:rsidRPr="00D55338" w:rsidSect="006E79B5">
              <w:headerReference w:type="default" r:id="rId8"/>
              <w:footerReference w:type="default" r:id="rId9"/>
              <w:pgSz w:w="12240" w:h="15840"/>
              <w:pgMar w:top="1440" w:right="1440" w:bottom="1440" w:left="1440" w:header="720" w:footer="720" w:gutter="0"/>
              <w:pgNumType w:start="1"/>
              <w:cols w:space="720"/>
              <w:docGrid w:linePitch="360"/>
            </w:sectPr>
          </w:pPr>
          <w:r w:rsidRPr="006120E6">
            <w:rPr>
              <w:b/>
              <w:bCs/>
              <w:noProof/>
              <w:szCs w:val="20"/>
            </w:rPr>
            <w:fldChar w:fldCharType="end"/>
          </w:r>
        </w:p>
      </w:sdtContent>
    </w:sdt>
    <w:p w14:paraId="36C9211D" w14:textId="77777777" w:rsidR="00D55338" w:rsidRDefault="00D55338" w:rsidP="00AA30DE">
      <w:pPr>
        <w:jc w:val="center"/>
        <w:rPr>
          <w:b/>
          <w:sz w:val="24"/>
        </w:rPr>
      </w:pPr>
    </w:p>
    <w:p w14:paraId="2DC20F32" w14:textId="6ECFD91D" w:rsidR="000270D2" w:rsidRPr="00E00487" w:rsidRDefault="000270D2" w:rsidP="00AA30DE">
      <w:pPr>
        <w:jc w:val="center"/>
        <w:rPr>
          <w:b/>
        </w:rPr>
      </w:pPr>
      <w:r w:rsidRPr="00E00487">
        <w:rPr>
          <w:b/>
        </w:rPr>
        <w:t>Terms of Reference (ToR)</w:t>
      </w:r>
    </w:p>
    <w:p w14:paraId="67FFC1EA" w14:textId="5C76DBC4" w:rsidR="00E13371" w:rsidRDefault="00E13371" w:rsidP="00AA30DE">
      <w:pPr>
        <w:jc w:val="center"/>
        <w:rPr>
          <w:b/>
        </w:rPr>
      </w:pPr>
      <w:r w:rsidRPr="00E00487">
        <w:rPr>
          <w:b/>
        </w:rPr>
        <w:t xml:space="preserve">Evaluation of the </w:t>
      </w:r>
      <w:r w:rsidR="00A7288D" w:rsidRPr="00E00487">
        <w:rPr>
          <w:b/>
        </w:rPr>
        <w:t>“</w:t>
      </w:r>
      <w:r w:rsidRPr="00E00487">
        <w:rPr>
          <w:b/>
        </w:rPr>
        <w:t>Improved Self-Employment and Employment Opportunities – I SEE, Phase II</w:t>
      </w:r>
      <w:r w:rsidR="00A7288D" w:rsidRPr="00E00487">
        <w:rPr>
          <w:b/>
        </w:rPr>
        <w:t>”</w:t>
      </w:r>
      <w:r w:rsidRPr="00E00487">
        <w:rPr>
          <w:b/>
        </w:rPr>
        <w:t xml:space="preserve"> Project</w:t>
      </w:r>
    </w:p>
    <w:p w14:paraId="56D9C74B" w14:textId="77777777" w:rsidR="00775E45" w:rsidRPr="00E00487" w:rsidRDefault="00775E45" w:rsidP="00AA30DE">
      <w:pPr>
        <w:jc w:val="center"/>
        <w:rPr>
          <w:b/>
        </w:rPr>
      </w:pPr>
    </w:p>
    <w:p w14:paraId="0F25A963" w14:textId="33BAF537" w:rsidR="00775E45" w:rsidRPr="00775E45" w:rsidRDefault="00775E45" w:rsidP="00775E45">
      <w:pPr>
        <w:spacing w:after="0"/>
        <w:rPr>
          <w:rFonts w:cstheme="minorHAnsi"/>
          <w:b/>
          <w:szCs w:val="20"/>
        </w:rPr>
      </w:pPr>
      <w:r w:rsidRPr="00775E45">
        <w:rPr>
          <w:rFonts w:cstheme="minorHAnsi"/>
          <w:b/>
          <w:szCs w:val="20"/>
        </w:rPr>
        <w:t>Project Title:</w:t>
      </w:r>
    </w:p>
    <w:p w14:paraId="733D599A" w14:textId="3FA29D3C" w:rsidR="00E13371" w:rsidRPr="00775E45" w:rsidRDefault="00775E45" w:rsidP="00775E45">
      <w:pPr>
        <w:rPr>
          <w:rFonts w:ascii="Arial" w:hAnsi="Arial" w:cs="Arial"/>
          <w:sz w:val="20"/>
          <w:szCs w:val="20"/>
        </w:rPr>
      </w:pPr>
      <w:r w:rsidRPr="00775E45">
        <w:rPr>
          <w:rFonts w:cstheme="minorHAnsi"/>
          <w:szCs w:val="20"/>
        </w:rPr>
        <w:t>I SEE – Improved Self-Employment and Employment, Phase II</w:t>
      </w:r>
    </w:p>
    <w:p w14:paraId="13A35D50" w14:textId="77777777" w:rsidR="00E13371" w:rsidRPr="006120E6" w:rsidRDefault="00E13371" w:rsidP="00775E45">
      <w:pPr>
        <w:spacing w:after="0"/>
        <w:rPr>
          <w:rFonts w:cs="Arial"/>
          <w:b/>
          <w:szCs w:val="20"/>
        </w:rPr>
      </w:pPr>
      <w:r w:rsidRPr="006120E6">
        <w:rPr>
          <w:rFonts w:cs="Arial"/>
          <w:b/>
          <w:szCs w:val="20"/>
        </w:rPr>
        <w:t>Planned project period:</w:t>
      </w:r>
    </w:p>
    <w:p w14:paraId="7D3896F7" w14:textId="301E147C" w:rsidR="00E13371" w:rsidRPr="00AA30DE" w:rsidRDefault="006F23F4" w:rsidP="00775E45">
      <w:pPr>
        <w:spacing w:after="0"/>
        <w:rPr>
          <w:rFonts w:cs="Arial"/>
          <w:szCs w:val="20"/>
        </w:rPr>
      </w:pPr>
      <w:r w:rsidRPr="00AA30DE">
        <w:rPr>
          <w:rFonts w:cs="Arial"/>
          <w:szCs w:val="20"/>
        </w:rPr>
        <w:t xml:space="preserve">01 November 2022 – 31 </w:t>
      </w:r>
      <w:r w:rsidR="0083608B">
        <w:rPr>
          <w:rFonts w:cs="Arial"/>
          <w:szCs w:val="20"/>
        </w:rPr>
        <w:t>December</w:t>
      </w:r>
      <w:r w:rsidR="0083608B" w:rsidRPr="00AA30DE">
        <w:rPr>
          <w:rFonts w:cs="Arial"/>
          <w:szCs w:val="20"/>
        </w:rPr>
        <w:t xml:space="preserve"> </w:t>
      </w:r>
      <w:r w:rsidRPr="00AA30DE">
        <w:rPr>
          <w:rFonts w:cs="Arial"/>
          <w:szCs w:val="20"/>
        </w:rPr>
        <w:t>2025</w:t>
      </w:r>
    </w:p>
    <w:p w14:paraId="6130F007" w14:textId="18E53679" w:rsidR="00AA30DE" w:rsidRPr="006120E6" w:rsidRDefault="006F23F4" w:rsidP="007904CD">
      <w:pPr>
        <w:pStyle w:val="Heading1"/>
        <w:spacing w:after="240"/>
        <w:rPr>
          <w:rFonts w:asciiTheme="minorHAnsi" w:hAnsiTheme="minorHAnsi"/>
          <w:b/>
          <w:color w:val="auto"/>
          <w:sz w:val="28"/>
          <w:szCs w:val="28"/>
        </w:rPr>
      </w:pPr>
      <w:bookmarkStart w:id="1" w:name="_Toc193745853"/>
      <w:r w:rsidRPr="006120E6">
        <w:rPr>
          <w:rFonts w:asciiTheme="minorHAnsi" w:hAnsiTheme="minorHAnsi"/>
          <w:b/>
          <w:color w:val="auto"/>
          <w:sz w:val="28"/>
          <w:szCs w:val="28"/>
        </w:rPr>
        <w:t>1. Context and Background</w:t>
      </w:r>
      <w:bookmarkEnd w:id="1"/>
    </w:p>
    <w:p w14:paraId="02DD1E44" w14:textId="261CCD61" w:rsidR="007F77F7" w:rsidRPr="006120E6" w:rsidRDefault="007F77F7" w:rsidP="007904CD">
      <w:pPr>
        <w:pStyle w:val="Heading3"/>
        <w:spacing w:after="240"/>
        <w:rPr>
          <w:rFonts w:asciiTheme="minorHAnsi" w:hAnsiTheme="minorHAnsi"/>
          <w:b/>
          <w:color w:val="auto"/>
          <w:szCs w:val="20"/>
        </w:rPr>
      </w:pPr>
      <w:bookmarkStart w:id="2" w:name="_Toc193745854"/>
      <w:r w:rsidRPr="006120E6">
        <w:rPr>
          <w:rFonts w:asciiTheme="minorHAnsi" w:hAnsiTheme="minorHAnsi"/>
          <w:b/>
          <w:color w:val="auto"/>
          <w:szCs w:val="20"/>
        </w:rPr>
        <w:t>1.1 Country Context</w:t>
      </w:r>
      <w:bookmarkEnd w:id="2"/>
    </w:p>
    <w:p w14:paraId="03A56FEC" w14:textId="5EF01357" w:rsidR="003C1CAF" w:rsidRPr="00E00487" w:rsidRDefault="003C1CAF" w:rsidP="007F77F7">
      <w:pPr>
        <w:jc w:val="both"/>
      </w:pPr>
      <w:r w:rsidRPr="00AA30DE">
        <w:rPr>
          <w:szCs w:val="20"/>
        </w:rPr>
        <w:t xml:space="preserve">The Republic of Kosovo continues to face structural challenges across economic, social, and governance domains, despite signs of stability and growth. </w:t>
      </w:r>
      <w:r w:rsidR="00626810" w:rsidRPr="00AA30DE">
        <w:rPr>
          <w:szCs w:val="20"/>
        </w:rPr>
        <w:t>According to the Kosovo Agency of Statistics, the country’s GDP grew by 4.41% in 2024, up from 3.3% in 2023, driven largely by household consumption, diaspora remittances, and public investment</w:t>
      </w:r>
      <w:r w:rsidRPr="00AA30DE">
        <w:rPr>
          <w:rStyle w:val="FootnoteReference"/>
          <w:szCs w:val="20"/>
        </w:rPr>
        <w:footnoteReference w:id="1"/>
      </w:r>
      <w:r w:rsidRPr="00AA30DE">
        <w:rPr>
          <w:szCs w:val="20"/>
        </w:rPr>
        <w:t xml:space="preserve">. However, unemployment – particularly among women and youth – remains a key concern. </w:t>
      </w:r>
      <w:r w:rsidR="00E37676" w:rsidRPr="00AA30DE">
        <w:rPr>
          <w:szCs w:val="20"/>
        </w:rPr>
        <w:t>As of the third quarter of 2023, the unemployment rate stood at approximately 10.9%, a modest decline from previous years</w:t>
      </w:r>
      <w:r w:rsidR="00F205A5" w:rsidRPr="00AA30DE">
        <w:rPr>
          <w:rStyle w:val="FootnoteReference"/>
          <w:szCs w:val="20"/>
        </w:rPr>
        <w:footnoteReference w:id="2"/>
      </w:r>
      <w:r w:rsidR="00E37676" w:rsidRPr="00AA30DE">
        <w:rPr>
          <w:szCs w:val="20"/>
        </w:rPr>
        <w:t>. Yet gender disparities remain stark: unemployment among women was around 18%, more than double the rate for men</w:t>
      </w:r>
      <w:r w:rsidR="00F205A5" w:rsidRPr="00AA30DE">
        <w:rPr>
          <w:rStyle w:val="FootnoteReference"/>
          <w:szCs w:val="20"/>
        </w:rPr>
        <w:footnoteReference w:id="3"/>
      </w:r>
      <w:r w:rsidR="00E37676" w:rsidRPr="00AA30DE">
        <w:rPr>
          <w:szCs w:val="20"/>
        </w:rPr>
        <w:t>. Labor force participation also continues to be among the lowest in Europe, with only 24% of working-age women active in the labor market, compared to 58% of men</w:t>
      </w:r>
      <w:r w:rsidR="00F205A5" w:rsidRPr="00AA30DE">
        <w:rPr>
          <w:rStyle w:val="FootnoteReference"/>
          <w:szCs w:val="20"/>
        </w:rPr>
        <w:footnoteReference w:id="4"/>
      </w:r>
      <w:r w:rsidR="00E37676" w:rsidRPr="00AA30DE">
        <w:rPr>
          <w:szCs w:val="20"/>
        </w:rPr>
        <w:t xml:space="preserve">. This gap, rooted in socio-cultural norms, limited access to vocational training, lack of childcare infrastructure, and occupational segregation, restricts the full economic engagement of </w:t>
      </w:r>
      <w:r w:rsidR="00E37676" w:rsidRPr="00E00487">
        <w:t>women and hinders inclusive development.</w:t>
      </w:r>
    </w:p>
    <w:p w14:paraId="6D18B895" w14:textId="084223D2" w:rsidR="00E00487" w:rsidRPr="00E00487" w:rsidRDefault="00E00487" w:rsidP="00E00487">
      <w:pPr>
        <w:pStyle w:val="FootnoteText"/>
        <w:rPr>
          <w:sz w:val="22"/>
          <w:szCs w:val="22"/>
        </w:rPr>
      </w:pPr>
      <w:r w:rsidRPr="00E00487">
        <w:rPr>
          <w:sz w:val="22"/>
          <w:szCs w:val="22"/>
        </w:rPr>
        <w:t xml:space="preserve">Despite legal commitments to gender equality, women in Kosovo continue to face structural barriers to economic participation. The private sector is largely comprised of micro, small, and medium enterprises (MSMEs), accounting for over 99% of registered businesses, yet women-owned businesses make up less </w:t>
      </w:r>
    </w:p>
    <w:p w14:paraId="47694241" w14:textId="0263C172" w:rsidR="00775E45" w:rsidRPr="00775E45" w:rsidRDefault="003C1CAF" w:rsidP="00E00487">
      <w:pPr>
        <w:pStyle w:val="FootnoteText"/>
        <w:rPr>
          <w:sz w:val="22"/>
        </w:rPr>
      </w:pPr>
      <w:r w:rsidRPr="00E00487">
        <w:rPr>
          <w:sz w:val="22"/>
        </w:rPr>
        <w:t>than 10% of this number</w:t>
      </w:r>
      <w:r w:rsidRPr="00E00487">
        <w:rPr>
          <w:rStyle w:val="FootnoteReference"/>
          <w:sz w:val="22"/>
        </w:rPr>
        <w:footnoteReference w:id="5"/>
      </w:r>
      <w:r w:rsidRPr="00E00487">
        <w:rPr>
          <w:sz w:val="22"/>
        </w:rPr>
        <w:t xml:space="preserve">. These disparities are especially acute for women in rural areas, where limited childcare services, unequal caregiving responsibilities, and gender-based labor market discrimination are prevalent. The Kosovo Gender Country Profile (2024) highlights that addressing these systemic barriers </w:t>
      </w:r>
    </w:p>
    <w:p w14:paraId="493E0589" w14:textId="77777777" w:rsidR="00775E45" w:rsidRDefault="00775E45" w:rsidP="00E00487">
      <w:pPr>
        <w:pStyle w:val="FootnoteText"/>
        <w:rPr>
          <w:sz w:val="22"/>
          <w:szCs w:val="22"/>
        </w:rPr>
      </w:pPr>
    </w:p>
    <w:p w14:paraId="7CC37627" w14:textId="54C5F467" w:rsidR="003C1CAF" w:rsidRDefault="003C1CAF" w:rsidP="00E00487">
      <w:pPr>
        <w:pStyle w:val="FootnoteText"/>
        <w:rPr>
          <w:sz w:val="22"/>
          <w:szCs w:val="22"/>
        </w:rPr>
      </w:pPr>
      <w:r w:rsidRPr="00E00487">
        <w:rPr>
          <w:sz w:val="22"/>
          <w:szCs w:val="22"/>
        </w:rPr>
        <w:t>is essential for inclusive growth and economic resilience, particularly in a context where women’s empowerment is increasingly recognized as a critical driver of sustainable development</w:t>
      </w:r>
      <w:r w:rsidRPr="00E00487">
        <w:rPr>
          <w:rStyle w:val="FootnoteReference"/>
          <w:sz w:val="22"/>
          <w:szCs w:val="22"/>
        </w:rPr>
        <w:footnoteReference w:id="6"/>
      </w:r>
      <w:r w:rsidRPr="00E00487">
        <w:rPr>
          <w:sz w:val="22"/>
          <w:szCs w:val="22"/>
        </w:rPr>
        <w:t>.</w:t>
      </w:r>
    </w:p>
    <w:p w14:paraId="47A5A101" w14:textId="77777777" w:rsidR="00E00487" w:rsidRPr="00E00487" w:rsidRDefault="00E00487" w:rsidP="00E00487">
      <w:pPr>
        <w:pStyle w:val="FootnoteText"/>
        <w:rPr>
          <w:sz w:val="22"/>
          <w:szCs w:val="22"/>
        </w:rPr>
      </w:pPr>
    </w:p>
    <w:p w14:paraId="7198AE50" w14:textId="6A50C779" w:rsidR="003C1CAF" w:rsidRPr="00AA30DE" w:rsidRDefault="00F205A5" w:rsidP="007F77F7">
      <w:pPr>
        <w:jc w:val="both"/>
      </w:pPr>
      <w:r w:rsidRPr="00AA30DE">
        <w:t xml:space="preserve">To address these disparities, Kosovo adopted two major national strategies in 2023: </w:t>
      </w:r>
      <w:r w:rsidR="004A0619">
        <w:t>t</w:t>
      </w:r>
      <w:r w:rsidRPr="00AA30DE">
        <w:t>he National Development Strategy 2030 and the Strategy for Industrial Development and Business Support 2030. These frameworks prioritize inclusive economic growth, improved access to finance, competitiveness in the private sector, and rural development — with an explicit focus on gender equality and women's empowerment</w:t>
      </w:r>
      <w:r w:rsidR="004A0619">
        <w:t>.</w:t>
      </w:r>
      <w:r w:rsidR="003C1CAF" w:rsidRPr="00AA30DE">
        <w:rPr>
          <w:rStyle w:val="FootnoteReference"/>
        </w:rPr>
        <w:footnoteReference w:id="7"/>
      </w:r>
    </w:p>
    <w:p w14:paraId="36089F0E" w14:textId="490349DC" w:rsidR="00F205A5" w:rsidRPr="00AA30DE" w:rsidRDefault="00F205A5" w:rsidP="007F77F7">
      <w:pPr>
        <w:jc w:val="both"/>
      </w:pPr>
      <w:r w:rsidRPr="00AA30DE">
        <w:t>The I SEE Project – Phase II (2022–2025) is aligned with these strategic priorities. It aims to empower women economically and socially, strengthen their participation in the labor market, and support the development of sustainable women-led businesses. The project also contributes to broader international objectives, including the Austrian Development Cooperation’s commitment to inclusive development in the Western Balkans</w:t>
      </w:r>
      <w:r w:rsidRPr="00AA30DE">
        <w:rPr>
          <w:rStyle w:val="FootnoteReference"/>
        </w:rPr>
        <w:footnoteReference w:id="8"/>
      </w:r>
      <w:r w:rsidRPr="00AA30DE">
        <w:t>, and aligns with the EU’s Economic and Investment Plan (2020–2027), which places women’s economic participation and entrepreneurship at the center of regional transformation</w:t>
      </w:r>
      <w:r w:rsidRPr="00AA30DE">
        <w:rPr>
          <w:rStyle w:val="FootnoteReference"/>
        </w:rPr>
        <w:footnoteReference w:id="9"/>
      </w:r>
      <w:r w:rsidRPr="00AA30DE">
        <w:t>. Furthermore, the newly launched EU Growth Plan for the Western Balkans (2023) emphasizes the integration of marginalized groups — including women — into the labor market, through structural reforms and increased funding under the €6 billion Reform and Growth Facility</w:t>
      </w:r>
      <w:r w:rsidRPr="00AA30DE">
        <w:rPr>
          <w:rStyle w:val="FootnoteReference"/>
        </w:rPr>
        <w:footnoteReference w:id="10"/>
      </w:r>
      <w:r w:rsidRPr="00AA30DE">
        <w:t>.</w:t>
      </w:r>
    </w:p>
    <w:p w14:paraId="625AC266" w14:textId="012FF40E" w:rsidR="00F205A5" w:rsidRPr="00AA30DE" w:rsidRDefault="00F205A5" w:rsidP="007F77F7">
      <w:pPr>
        <w:jc w:val="both"/>
      </w:pPr>
      <w:bookmarkStart w:id="3" w:name="_Hlk193717167"/>
      <w:r w:rsidRPr="00AA30DE">
        <w:t>At the political level, Kosovo has experienced relative stability since 2021, enabling the implementation of reforms centered on rule of law, anti-corruption, and EU approximation. A major milestone was achieved with the implementation of EU visa liberalization on 1 January 2024, allowing Kosovo citizens to travel visa-free to the Schengen Area</w:t>
      </w:r>
      <w:r w:rsidRPr="00AA30DE">
        <w:rPr>
          <w:rStyle w:val="FootnoteReference"/>
        </w:rPr>
        <w:footnoteReference w:id="11"/>
      </w:r>
      <w:r w:rsidRPr="00AA30DE">
        <w:t xml:space="preserve">. </w:t>
      </w:r>
    </w:p>
    <w:p w14:paraId="37A793EE" w14:textId="368B006A" w:rsidR="000270D2" w:rsidRDefault="00F205A5" w:rsidP="006120E6">
      <w:pPr>
        <w:jc w:val="both"/>
      </w:pPr>
      <w:r w:rsidRPr="00AA30DE">
        <w:t xml:space="preserve">Overall, these developments offer both opportunities and challenges for gender-responsive interventions such as the </w:t>
      </w:r>
      <w:r w:rsidR="00561CC6">
        <w:t>I SEE - PHASE II</w:t>
      </w:r>
      <w:r w:rsidRPr="00AA30DE">
        <w:t xml:space="preserve"> Project. They underscore the importance of robust monitoring, adaptive implementation, and inclusive evaluation frameworks to ensure that project outcomes contribute meaningfully to national priorities and evolving regional dynamics.</w:t>
      </w:r>
    </w:p>
    <w:p w14:paraId="4A64FAB9" w14:textId="77777777" w:rsidR="00E00487" w:rsidRPr="006120E6" w:rsidRDefault="00E00487" w:rsidP="006120E6">
      <w:pPr>
        <w:jc w:val="both"/>
      </w:pPr>
    </w:p>
    <w:p w14:paraId="6EF99444" w14:textId="77777777" w:rsidR="00775E45" w:rsidRDefault="00775E45" w:rsidP="000270D2">
      <w:pPr>
        <w:pStyle w:val="Heading3"/>
        <w:rPr>
          <w:rFonts w:asciiTheme="minorHAnsi" w:hAnsiTheme="minorHAnsi"/>
          <w:b/>
          <w:color w:val="auto"/>
          <w:szCs w:val="28"/>
        </w:rPr>
      </w:pPr>
      <w:bookmarkStart w:id="4" w:name="_Toc193745855"/>
    </w:p>
    <w:p w14:paraId="135F1A6E" w14:textId="6B6724BF" w:rsidR="007F77F7" w:rsidRPr="006120E6" w:rsidRDefault="007F77F7" w:rsidP="000270D2">
      <w:pPr>
        <w:pStyle w:val="Heading3"/>
        <w:rPr>
          <w:rFonts w:asciiTheme="minorHAnsi" w:hAnsiTheme="minorHAnsi"/>
          <w:b/>
          <w:color w:val="auto"/>
          <w:szCs w:val="28"/>
        </w:rPr>
      </w:pPr>
      <w:r w:rsidRPr="006120E6">
        <w:rPr>
          <w:rFonts w:asciiTheme="minorHAnsi" w:hAnsiTheme="minorHAnsi"/>
          <w:b/>
          <w:color w:val="auto"/>
          <w:szCs w:val="28"/>
        </w:rPr>
        <w:t>1.2 Project Background</w:t>
      </w:r>
      <w:bookmarkEnd w:id="4"/>
    </w:p>
    <w:bookmarkEnd w:id="3"/>
    <w:p w14:paraId="296949A1" w14:textId="786656C9" w:rsidR="00BF51A3" w:rsidRDefault="00BF51A3" w:rsidP="007F77F7">
      <w:pPr>
        <w:spacing w:before="100" w:beforeAutospacing="1" w:after="100" w:afterAutospacing="1"/>
        <w:jc w:val="both"/>
        <w:rPr>
          <w:szCs w:val="20"/>
        </w:rPr>
      </w:pPr>
      <w:r w:rsidRPr="00AA30DE">
        <w:rPr>
          <w:szCs w:val="20"/>
        </w:rPr>
        <w:t xml:space="preserve">The </w:t>
      </w:r>
      <w:r w:rsidRPr="00AA30DE">
        <w:rPr>
          <w:rStyle w:val="Strong"/>
          <w:b w:val="0"/>
          <w:szCs w:val="20"/>
        </w:rPr>
        <w:t>Improved Self-Employment and Employment Opportunities (I SEE), Phase II (2022–2025)</w:t>
      </w:r>
      <w:r w:rsidRPr="00AA30DE">
        <w:rPr>
          <w:szCs w:val="20"/>
        </w:rPr>
        <w:t xml:space="preserve"> is a three-year initiative funded by the Austrian Development Agency (ADA) and implemented by Kosova Women 4 Women (KW4W). With a total budget of €650,000, </w:t>
      </w:r>
    </w:p>
    <w:p w14:paraId="796D8922" w14:textId="3D21E2E8" w:rsidR="007E4D0D" w:rsidRPr="00AA30DE" w:rsidRDefault="009E7909" w:rsidP="007F77F7">
      <w:pPr>
        <w:spacing w:before="100" w:beforeAutospacing="1" w:after="100" w:afterAutospacing="1"/>
        <w:jc w:val="both"/>
        <w:rPr>
          <w:szCs w:val="20"/>
        </w:rPr>
      </w:pPr>
      <w:r>
        <w:rPr>
          <w:rStyle w:val="normaltextrun"/>
          <w:rFonts w:ascii="Arial" w:eastAsia="Arial" w:hAnsi="Arial" w:cs="Arial"/>
          <w:sz w:val="20"/>
          <w:szCs w:val="20"/>
          <w:lang w:val="en-GB"/>
        </w:rPr>
        <w:t>Th</w:t>
      </w:r>
      <w:r w:rsidR="00B70BC6">
        <w:rPr>
          <w:rStyle w:val="normaltextrun"/>
          <w:rFonts w:ascii="Arial" w:eastAsia="Arial" w:hAnsi="Arial" w:cs="Arial"/>
          <w:sz w:val="20"/>
          <w:szCs w:val="20"/>
          <w:lang w:val="en-GB"/>
        </w:rPr>
        <w:t>e</w:t>
      </w:r>
      <w:r>
        <w:rPr>
          <w:rStyle w:val="normaltextrun"/>
          <w:rFonts w:ascii="Arial" w:eastAsia="Arial" w:hAnsi="Arial" w:cs="Arial"/>
          <w:sz w:val="20"/>
          <w:szCs w:val="20"/>
          <w:lang w:val="en-GB"/>
        </w:rPr>
        <w:t xml:space="preserve"> project target marginalized women and partially men that will benefit from the capacity building </w:t>
      </w:r>
      <w:r w:rsidR="00082614">
        <w:rPr>
          <w:rStyle w:val="normaltextrun"/>
          <w:rFonts w:ascii="Arial" w:eastAsia="Arial" w:hAnsi="Arial" w:cs="Arial"/>
          <w:sz w:val="20"/>
          <w:szCs w:val="20"/>
          <w:lang w:val="en-GB"/>
        </w:rPr>
        <w:t>opportunities. The</w:t>
      </w:r>
      <w:r w:rsidR="0060166E">
        <w:rPr>
          <w:rStyle w:val="normaltextrun"/>
          <w:rFonts w:ascii="Arial" w:eastAsia="Arial" w:hAnsi="Arial" w:cs="Arial"/>
          <w:b/>
          <w:bCs/>
          <w:sz w:val="20"/>
          <w:szCs w:val="20"/>
          <w:lang w:val="en-GB"/>
        </w:rPr>
        <w:t> Impact</w:t>
      </w:r>
      <w:r w:rsidR="0060166E">
        <w:rPr>
          <w:rStyle w:val="normaltextrun"/>
          <w:rFonts w:ascii="Arial" w:eastAsia="Arial" w:hAnsi="Arial" w:cs="Arial"/>
          <w:sz w:val="20"/>
          <w:szCs w:val="20"/>
          <w:lang w:val="en-GB"/>
        </w:rPr>
        <w:t xml:space="preserve"> </w:t>
      </w:r>
      <w:r w:rsidR="007B038A">
        <w:rPr>
          <w:rStyle w:val="normaltextrun"/>
          <w:rFonts w:ascii="Arial" w:eastAsia="Arial" w:hAnsi="Arial" w:cs="Arial"/>
          <w:sz w:val="20"/>
          <w:szCs w:val="20"/>
          <w:lang w:val="en-GB"/>
        </w:rPr>
        <w:t>aims</w:t>
      </w:r>
      <w:r w:rsidR="003C6D29">
        <w:rPr>
          <w:rStyle w:val="normaltextrun"/>
          <w:rFonts w:ascii="Arial" w:eastAsia="Arial" w:hAnsi="Arial" w:cs="Arial"/>
          <w:sz w:val="20"/>
          <w:szCs w:val="20"/>
          <w:lang w:val="en-GB"/>
        </w:rPr>
        <w:t xml:space="preserve"> to </w:t>
      </w:r>
      <w:r w:rsidR="0060166E" w:rsidRPr="00013766">
        <w:rPr>
          <w:rStyle w:val="normaltextrun"/>
          <w:rFonts w:ascii="Arial" w:eastAsia="Arial" w:hAnsi="Arial" w:cs="Arial"/>
          <w:sz w:val="20"/>
          <w:szCs w:val="20"/>
          <w:lang w:val="en-GB"/>
        </w:rPr>
        <w:t>achieve through this project is the </w:t>
      </w:r>
      <w:r w:rsidR="0060166E" w:rsidRPr="00013766">
        <w:rPr>
          <w:rStyle w:val="normaltextrun"/>
          <w:rFonts w:ascii="Arial" w:eastAsia="Arial" w:hAnsi="Arial" w:cs="Arial"/>
          <w:b/>
          <w:bCs/>
          <w:sz w:val="20"/>
          <w:szCs w:val="20"/>
          <w:lang w:val="en-GB"/>
        </w:rPr>
        <w:t xml:space="preserve">improved position of women in the economy and labour market </w:t>
      </w:r>
      <w:r w:rsidR="0060166E" w:rsidRPr="007A04F5">
        <w:rPr>
          <w:rFonts w:ascii="Arial" w:hAnsi="Arial" w:cs="Arial"/>
          <w:b/>
          <w:bCs/>
          <w:sz w:val="20"/>
          <w:szCs w:val="20"/>
          <w:lang w:val="en-GB"/>
        </w:rPr>
        <w:t>in the municipalities of Prishtina and Ferizaj regions</w:t>
      </w:r>
      <w:r w:rsidR="0060166E" w:rsidRPr="00013766">
        <w:rPr>
          <w:rStyle w:val="normaltextrun"/>
          <w:rFonts w:ascii="Arial" w:eastAsia="Arial" w:hAnsi="Arial" w:cs="Arial"/>
          <w:sz w:val="20"/>
          <w:szCs w:val="20"/>
          <w:lang w:val="en-GB"/>
        </w:rPr>
        <w:t xml:space="preserve">. To achieve this impact, </w:t>
      </w:r>
      <w:r w:rsidR="007B038A">
        <w:rPr>
          <w:rStyle w:val="normaltextrun"/>
          <w:rFonts w:ascii="Arial" w:eastAsia="Arial" w:hAnsi="Arial" w:cs="Arial"/>
          <w:sz w:val="20"/>
          <w:szCs w:val="20"/>
          <w:lang w:val="en-GB"/>
        </w:rPr>
        <w:t>th p</w:t>
      </w:r>
      <w:r w:rsidR="00AD319E">
        <w:rPr>
          <w:rStyle w:val="normaltextrun"/>
          <w:rFonts w:ascii="Arial" w:eastAsia="Arial" w:hAnsi="Arial" w:cs="Arial"/>
          <w:sz w:val="20"/>
          <w:szCs w:val="20"/>
          <w:lang w:val="en-GB"/>
        </w:rPr>
        <w:t>roject</w:t>
      </w:r>
      <w:r w:rsidR="0060166E" w:rsidRPr="00013766">
        <w:rPr>
          <w:rStyle w:val="normaltextrun"/>
          <w:rFonts w:ascii="Arial" w:eastAsia="Arial" w:hAnsi="Arial" w:cs="Arial"/>
          <w:sz w:val="20"/>
          <w:szCs w:val="20"/>
          <w:lang w:val="en-GB"/>
        </w:rPr>
        <w:t xml:space="preserve"> will focus intervention toward the general </w:t>
      </w:r>
      <w:r w:rsidR="0060166E" w:rsidRPr="00013766">
        <w:rPr>
          <w:rStyle w:val="normaltextrun"/>
          <w:rFonts w:ascii="Arial" w:eastAsia="Arial" w:hAnsi="Arial" w:cs="Arial"/>
          <w:b/>
          <w:bCs/>
          <w:sz w:val="20"/>
          <w:szCs w:val="20"/>
          <w:lang w:val="en-GB"/>
        </w:rPr>
        <w:t>Outcome: Increased participation of women from thirteen municipalities in the region of </w:t>
      </w:r>
      <w:r w:rsidR="0060166E" w:rsidRPr="00013766">
        <w:rPr>
          <w:rStyle w:val="spellingerror"/>
          <w:rFonts w:ascii="Arial" w:hAnsi="Arial" w:cs="Arial"/>
          <w:b/>
          <w:bCs/>
          <w:sz w:val="20"/>
          <w:szCs w:val="20"/>
          <w:lang w:val="en-GB"/>
        </w:rPr>
        <w:t>Prishtina</w:t>
      </w:r>
      <w:r w:rsidR="0060166E" w:rsidRPr="00013766">
        <w:rPr>
          <w:rStyle w:val="normaltextrun"/>
          <w:rFonts w:ascii="Arial" w:eastAsia="Arial" w:hAnsi="Arial" w:cs="Arial"/>
          <w:b/>
          <w:bCs/>
          <w:sz w:val="20"/>
          <w:szCs w:val="20"/>
          <w:lang w:val="en-GB"/>
        </w:rPr>
        <w:t> and </w:t>
      </w:r>
      <w:r w:rsidR="0060166E" w:rsidRPr="00013766">
        <w:rPr>
          <w:rStyle w:val="spellingerror"/>
          <w:rFonts w:ascii="Arial" w:hAnsi="Arial" w:cs="Arial"/>
          <w:b/>
          <w:bCs/>
          <w:sz w:val="20"/>
          <w:szCs w:val="20"/>
          <w:lang w:val="en-GB"/>
        </w:rPr>
        <w:t>Ferizaj</w:t>
      </w:r>
      <w:r w:rsidR="0060166E" w:rsidRPr="00013766">
        <w:rPr>
          <w:rStyle w:val="normaltextrun"/>
          <w:rFonts w:ascii="Arial" w:eastAsia="Arial" w:hAnsi="Arial" w:cs="Arial"/>
          <w:b/>
          <w:bCs/>
          <w:sz w:val="20"/>
          <w:szCs w:val="20"/>
          <w:lang w:val="en-GB"/>
        </w:rPr>
        <w:t> in economy and labour market</w:t>
      </w:r>
    </w:p>
    <w:tbl>
      <w:tblPr>
        <w:tblStyle w:val="GridTable2-Accent1"/>
        <w:tblW w:w="0" w:type="auto"/>
        <w:jc w:val="center"/>
        <w:tblLayout w:type="fixed"/>
        <w:tblLook w:val="0000" w:firstRow="0" w:lastRow="0" w:firstColumn="0" w:lastColumn="0" w:noHBand="0" w:noVBand="0"/>
      </w:tblPr>
      <w:tblGrid>
        <w:gridCol w:w="4398"/>
        <w:gridCol w:w="4398"/>
      </w:tblGrid>
      <w:tr w:rsidR="007F77F7" w:rsidRPr="00AA30DE" w14:paraId="74B2D95E" w14:textId="77777777" w:rsidTr="00AA30DE">
        <w:trPr>
          <w:cnfStyle w:val="000000100000" w:firstRow="0" w:lastRow="0" w:firstColumn="0" w:lastColumn="0" w:oddVBand="0" w:evenVBand="0" w:oddHBand="1" w:evenHBand="0" w:firstRowFirstColumn="0" w:firstRowLastColumn="0" w:lastRowFirstColumn="0" w:lastRowLastColumn="0"/>
          <w:trHeight w:val="187"/>
          <w:jc w:val="center"/>
        </w:trPr>
        <w:tc>
          <w:tcPr>
            <w:cnfStyle w:val="000010000000" w:firstRow="0" w:lastRow="0" w:firstColumn="0" w:lastColumn="0" w:oddVBand="1" w:evenVBand="0" w:oddHBand="0" w:evenHBand="0" w:firstRowFirstColumn="0" w:firstRowLastColumn="0" w:lastRowFirstColumn="0" w:lastRowLastColumn="0"/>
            <w:tcW w:w="4398" w:type="dxa"/>
          </w:tcPr>
          <w:p w14:paraId="3BBEC3AD" w14:textId="011BEBC0" w:rsidR="007F77F7" w:rsidRPr="00AA30DE" w:rsidRDefault="007F77F7" w:rsidP="007124E4">
            <w:pPr>
              <w:pStyle w:val="paragraph"/>
              <w:spacing w:before="24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Title of the Action to be </w:t>
            </w:r>
            <w:r w:rsidR="007124E4" w:rsidRPr="00AA30DE">
              <w:rPr>
                <w:rStyle w:val="normaltextrun"/>
                <w:rFonts w:asciiTheme="minorHAnsi" w:eastAsia="Arial" w:hAnsiTheme="minorHAnsi" w:cstheme="majorHAnsi"/>
                <w:b/>
                <w:sz w:val="20"/>
                <w:szCs w:val="20"/>
              </w:rPr>
              <w:t>E</w:t>
            </w:r>
            <w:r w:rsidRPr="00AA30DE">
              <w:rPr>
                <w:rStyle w:val="normaltextrun"/>
                <w:rFonts w:asciiTheme="minorHAnsi" w:eastAsia="Arial" w:hAnsiTheme="minorHAnsi" w:cstheme="majorHAnsi"/>
                <w:b/>
                <w:sz w:val="20"/>
                <w:szCs w:val="20"/>
              </w:rPr>
              <w:t xml:space="preserve">valuated </w:t>
            </w:r>
          </w:p>
        </w:tc>
        <w:tc>
          <w:tcPr>
            <w:tcW w:w="4398" w:type="dxa"/>
          </w:tcPr>
          <w:p w14:paraId="20659932" w14:textId="12F332DD" w:rsidR="007F77F7" w:rsidRPr="00AA30DE" w:rsidRDefault="007F77F7" w:rsidP="007124E4">
            <w:pPr>
              <w:pStyle w:val="paragraph"/>
              <w:spacing w:before="240" w:beforeAutospacing="0" w:after="12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Improved Self-Employment &amp; Employment Opportunities – ‘I See’, Phase II</w:t>
            </w:r>
          </w:p>
        </w:tc>
      </w:tr>
      <w:tr w:rsidR="007F77F7" w:rsidRPr="00AA30DE" w14:paraId="6A8D8F7E" w14:textId="77777777" w:rsidTr="007124E4">
        <w:trPr>
          <w:trHeight w:val="82"/>
          <w:jc w:val="center"/>
        </w:trPr>
        <w:tc>
          <w:tcPr>
            <w:cnfStyle w:val="000010000000" w:firstRow="0" w:lastRow="0" w:firstColumn="0" w:lastColumn="0" w:oddVBand="1" w:evenVBand="0" w:oddHBand="0" w:evenHBand="0" w:firstRowFirstColumn="0" w:firstRowLastColumn="0" w:lastRowFirstColumn="0" w:lastRowLastColumn="0"/>
            <w:tcW w:w="4398" w:type="dxa"/>
            <w:shd w:val="clear" w:color="auto" w:fill="EDEDED" w:themeFill="accent3" w:themeFillTint="33"/>
          </w:tcPr>
          <w:p w14:paraId="0C49F2EC" w14:textId="77777777" w:rsidR="007F77F7" w:rsidRPr="00AA30DE" w:rsidRDefault="007F77F7" w:rsidP="00AA30DE">
            <w:pPr>
              <w:pStyle w:val="paragraph"/>
              <w:spacing w:before="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Country / Location </w:t>
            </w:r>
          </w:p>
        </w:tc>
        <w:tc>
          <w:tcPr>
            <w:tcW w:w="4398" w:type="dxa"/>
            <w:shd w:val="clear" w:color="auto" w:fill="EDEDED" w:themeFill="accent3" w:themeFillTint="33"/>
          </w:tcPr>
          <w:p w14:paraId="0BF9004F" w14:textId="77777777" w:rsidR="007F77F7" w:rsidRPr="00AA30DE" w:rsidRDefault="007F77F7" w:rsidP="00AA30DE">
            <w:pPr>
              <w:pStyle w:val="paragraph"/>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 xml:space="preserve">Kosovo - Prishtina and Ferizaj Region </w:t>
            </w:r>
          </w:p>
        </w:tc>
      </w:tr>
      <w:tr w:rsidR="007F77F7" w:rsidRPr="00AA30DE" w14:paraId="682554E0" w14:textId="77777777" w:rsidTr="00AA30DE">
        <w:trPr>
          <w:cnfStyle w:val="000000100000" w:firstRow="0" w:lastRow="0" w:firstColumn="0" w:lastColumn="0" w:oddVBand="0" w:evenVBand="0" w:oddHBand="1" w:evenHBand="0" w:firstRowFirstColumn="0" w:firstRowLastColumn="0" w:lastRowFirstColumn="0" w:lastRowLastColumn="0"/>
          <w:trHeight w:val="339"/>
          <w:jc w:val="center"/>
        </w:trPr>
        <w:tc>
          <w:tcPr>
            <w:cnfStyle w:val="000010000000" w:firstRow="0" w:lastRow="0" w:firstColumn="0" w:lastColumn="0" w:oddVBand="1" w:evenVBand="0" w:oddHBand="0" w:evenHBand="0" w:firstRowFirstColumn="0" w:firstRowLastColumn="0" w:lastRowFirstColumn="0" w:lastRowLastColumn="0"/>
            <w:tcW w:w="4398" w:type="dxa"/>
          </w:tcPr>
          <w:p w14:paraId="53C6C8D6" w14:textId="77777777" w:rsidR="007F77F7" w:rsidRPr="00AA30DE" w:rsidRDefault="007F77F7" w:rsidP="00AA30DE">
            <w:pPr>
              <w:pStyle w:val="paragraph"/>
              <w:spacing w:before="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Budget of the project </w:t>
            </w:r>
          </w:p>
        </w:tc>
        <w:tc>
          <w:tcPr>
            <w:tcW w:w="4398" w:type="dxa"/>
          </w:tcPr>
          <w:p w14:paraId="0C13A172" w14:textId="77777777" w:rsidR="007F77F7" w:rsidRPr="00AA30DE" w:rsidRDefault="007F77F7" w:rsidP="00AA30DE">
            <w:pPr>
              <w:pStyle w:val="paragraph"/>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Total project cost: € 650,000</w:t>
            </w:r>
          </w:p>
        </w:tc>
      </w:tr>
      <w:tr w:rsidR="007F77F7" w:rsidRPr="00AA30DE" w14:paraId="5C0C61AE" w14:textId="77777777" w:rsidTr="007124E4">
        <w:trPr>
          <w:trHeight w:val="187"/>
          <w:jc w:val="center"/>
        </w:trPr>
        <w:tc>
          <w:tcPr>
            <w:cnfStyle w:val="000010000000" w:firstRow="0" w:lastRow="0" w:firstColumn="0" w:lastColumn="0" w:oddVBand="1" w:evenVBand="0" w:oddHBand="0" w:evenHBand="0" w:firstRowFirstColumn="0" w:firstRowLastColumn="0" w:lastRowFirstColumn="0" w:lastRowLastColumn="0"/>
            <w:tcW w:w="4398" w:type="dxa"/>
            <w:shd w:val="clear" w:color="auto" w:fill="EDEDED" w:themeFill="accent3" w:themeFillTint="33"/>
          </w:tcPr>
          <w:p w14:paraId="7B35F3A2" w14:textId="78E83BE8" w:rsidR="007F77F7" w:rsidRPr="00AA30DE" w:rsidRDefault="007F77F7" w:rsidP="00AA30DE">
            <w:pPr>
              <w:pStyle w:val="paragraph"/>
              <w:spacing w:before="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Date of the Action to be </w:t>
            </w:r>
            <w:r w:rsidR="007124E4" w:rsidRPr="00AA30DE">
              <w:rPr>
                <w:rStyle w:val="normaltextrun"/>
                <w:rFonts w:asciiTheme="minorHAnsi" w:eastAsia="Arial" w:hAnsiTheme="minorHAnsi" w:cstheme="majorHAnsi"/>
                <w:b/>
                <w:sz w:val="20"/>
                <w:szCs w:val="20"/>
              </w:rPr>
              <w:t>E</w:t>
            </w:r>
            <w:r w:rsidRPr="00AA30DE">
              <w:rPr>
                <w:rStyle w:val="normaltextrun"/>
                <w:rFonts w:asciiTheme="minorHAnsi" w:eastAsia="Arial" w:hAnsiTheme="minorHAnsi" w:cstheme="majorHAnsi"/>
                <w:b/>
                <w:sz w:val="20"/>
                <w:szCs w:val="20"/>
              </w:rPr>
              <w:t xml:space="preserve">valuated </w:t>
            </w:r>
          </w:p>
        </w:tc>
        <w:tc>
          <w:tcPr>
            <w:tcW w:w="4398" w:type="dxa"/>
            <w:shd w:val="clear" w:color="auto" w:fill="EDEDED" w:themeFill="accent3" w:themeFillTint="33"/>
          </w:tcPr>
          <w:p w14:paraId="5FD07B05" w14:textId="4D5EDDC0" w:rsidR="007F77F7" w:rsidRPr="00AA30DE" w:rsidRDefault="007F77F7" w:rsidP="00AA30DE">
            <w:pPr>
              <w:pStyle w:val="paragraph"/>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1 November 2022 - the time of evaluation in 2025</w:t>
            </w:r>
          </w:p>
        </w:tc>
      </w:tr>
    </w:tbl>
    <w:p w14:paraId="473A745A" w14:textId="77777777" w:rsidR="00BF51A3" w:rsidRPr="00AA30DE" w:rsidRDefault="00BF51A3" w:rsidP="007F77F7">
      <w:pPr>
        <w:spacing w:before="100" w:beforeAutospacing="1" w:after="100" w:afterAutospacing="1"/>
        <w:jc w:val="both"/>
        <w:rPr>
          <w:szCs w:val="20"/>
        </w:rPr>
      </w:pPr>
      <w:r w:rsidRPr="00AA30DE">
        <w:rPr>
          <w:szCs w:val="20"/>
        </w:rPr>
        <w:t xml:space="preserve">The project contributes to national strategic priorities, specifically the </w:t>
      </w:r>
      <w:r w:rsidRPr="00AA30DE">
        <w:rPr>
          <w:rStyle w:val="Strong"/>
          <w:b w:val="0"/>
          <w:szCs w:val="20"/>
        </w:rPr>
        <w:t>National Development Strategy 2030</w:t>
      </w:r>
      <w:r w:rsidRPr="00AA30DE">
        <w:rPr>
          <w:szCs w:val="20"/>
        </w:rPr>
        <w:t>, focusing on gender equality, skills development, employment, and sustainable economic growth. Moreover, it aligns with international frameworks including the EU's Gender Action Plan III, Austrian Development Policy, and the EU's Economic and Investment Plan for the Western Balkans, emphasizing market-based development, women's economic empowerment, and inclusive growth.</w:t>
      </w:r>
    </w:p>
    <w:p w14:paraId="288E6E23" w14:textId="77777777" w:rsidR="00BF51A3" w:rsidRPr="00AA30DE" w:rsidRDefault="00BF51A3" w:rsidP="007F77F7">
      <w:pPr>
        <w:spacing w:after="0"/>
        <w:jc w:val="both"/>
        <w:rPr>
          <w:szCs w:val="20"/>
        </w:rPr>
      </w:pPr>
      <w:r w:rsidRPr="00AA30DE">
        <w:rPr>
          <w:szCs w:val="20"/>
        </w:rPr>
        <w:t>Specifically, the project is structured around five key outputs:</w:t>
      </w:r>
    </w:p>
    <w:p w14:paraId="1351DA04"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1.</w:t>
      </w:r>
      <w:r w:rsidRPr="00AA30DE">
        <w:rPr>
          <w:rFonts w:cs="Arial"/>
          <w:szCs w:val="20"/>
        </w:rPr>
        <w:t xml:space="preserve"> Increased opportunities for employment and self-employment of women through enhanced cooperation with the institutions in the central and local level and other relevant stakeholders in the field; </w:t>
      </w:r>
    </w:p>
    <w:p w14:paraId="462575CA"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2.</w:t>
      </w:r>
      <w:r w:rsidRPr="00AA30DE">
        <w:rPr>
          <w:rFonts w:cs="Arial"/>
          <w:szCs w:val="20"/>
        </w:rPr>
        <w:t xml:space="preserve"> Increased opportunities for employment and self-employment of 230 women by developing their capacities and skills through vocational trainings; </w:t>
      </w:r>
    </w:p>
    <w:p w14:paraId="262491EA"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3.</w:t>
      </w:r>
      <w:r w:rsidRPr="00AA30DE">
        <w:rPr>
          <w:rFonts w:cs="Arial"/>
          <w:szCs w:val="20"/>
        </w:rPr>
        <w:t xml:space="preserve"> 30 new women entrepreneurs benefitted from the business start-ups and capacity development activities; </w:t>
      </w:r>
    </w:p>
    <w:p w14:paraId="63FE7514"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4.</w:t>
      </w:r>
      <w:r w:rsidRPr="00AA30DE">
        <w:rPr>
          <w:rFonts w:cs="Arial"/>
          <w:szCs w:val="20"/>
        </w:rPr>
        <w:t xml:space="preserve"> Supported women’s businesses for access to finance and growth opportunities;</w:t>
      </w:r>
    </w:p>
    <w:p w14:paraId="1FD650BB" w14:textId="5232B907" w:rsidR="000270D2"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5.</w:t>
      </w:r>
      <w:r w:rsidRPr="00AA30DE">
        <w:rPr>
          <w:rFonts w:cs="Arial"/>
          <w:szCs w:val="20"/>
        </w:rPr>
        <w:t xml:space="preserve"> Operationalization of the Resource and Training Centre.</w:t>
      </w:r>
    </w:p>
    <w:p w14:paraId="7EF11516" w14:textId="77777777" w:rsidR="000270D2" w:rsidRPr="00AA30DE" w:rsidRDefault="000270D2" w:rsidP="000270D2">
      <w:pPr>
        <w:pStyle w:val="ListParagraph"/>
        <w:spacing w:before="120" w:after="120" w:line="240" w:lineRule="auto"/>
        <w:jc w:val="both"/>
        <w:rPr>
          <w:rFonts w:cs="Arial"/>
          <w:szCs w:val="20"/>
        </w:rPr>
      </w:pPr>
    </w:p>
    <w:p w14:paraId="6E8863CD" w14:textId="01698F9C" w:rsidR="001116AA" w:rsidRPr="006120E6" w:rsidRDefault="006F23F4" w:rsidP="001116AA">
      <w:pPr>
        <w:pStyle w:val="Heading1"/>
        <w:spacing w:after="240"/>
        <w:rPr>
          <w:rFonts w:asciiTheme="minorHAnsi" w:hAnsiTheme="minorHAnsi"/>
          <w:b/>
          <w:color w:val="auto"/>
          <w:sz w:val="28"/>
          <w:szCs w:val="20"/>
        </w:rPr>
      </w:pPr>
      <w:bookmarkStart w:id="5" w:name="_Toc193745857"/>
      <w:r w:rsidRPr="006120E6">
        <w:rPr>
          <w:rFonts w:asciiTheme="minorHAnsi" w:hAnsiTheme="minorHAnsi"/>
          <w:b/>
          <w:color w:val="auto"/>
          <w:sz w:val="28"/>
          <w:szCs w:val="20"/>
        </w:rPr>
        <w:t>2. Purpose and Objectives</w:t>
      </w:r>
      <w:bookmarkEnd w:id="5"/>
    </w:p>
    <w:p w14:paraId="661E6E74" w14:textId="77777777" w:rsidR="008071A5" w:rsidRDefault="008071A5" w:rsidP="008071A5">
      <w:pPr>
        <w:spacing w:after="240"/>
        <w:jc w:val="both"/>
        <w:rPr>
          <w:szCs w:val="20"/>
        </w:rPr>
      </w:pPr>
      <w:r w:rsidRPr="008071A5">
        <w:rPr>
          <w:szCs w:val="20"/>
        </w:rPr>
        <w:t xml:space="preserve">This end-term evaluation is commissioned in accordance with the Austrian Development Agency’s (ADA) commitment to results-based management and accountability, and in alignment with ADA’s Guidelines for Programme and Project Evaluations. It responds to the mandate to assess the performance and </w:t>
      </w:r>
      <w:r w:rsidRPr="008071A5">
        <w:rPr>
          <w:szCs w:val="20"/>
        </w:rPr>
        <w:lastRenderedPageBreak/>
        <w:t>relevance of the “Improved Self-Employment and Employment Opportunities – I SEE, Phase II” project in its final year of implementation.</w:t>
      </w:r>
      <w:bookmarkStart w:id="6" w:name="_Toc193745858"/>
    </w:p>
    <w:p w14:paraId="35BBD798" w14:textId="77777777" w:rsidR="008071A5" w:rsidRDefault="008071A5" w:rsidP="008071A5">
      <w:pPr>
        <w:spacing w:after="240"/>
        <w:jc w:val="both"/>
        <w:rPr>
          <w:szCs w:val="20"/>
        </w:rPr>
      </w:pPr>
      <w:r w:rsidRPr="008071A5">
        <w:rPr>
          <w:szCs w:val="20"/>
        </w:rPr>
        <w:t>The primary purpose of this evaluation is to assess the project’s achievements against its stated objectives and results framework, and to draw actionable lessons that will inform future programming by Kosova – Women 4 Women (KW4W) and ADA. The evaluation is also intended to enhance transparency and accountability for all stakeholders, including donors, implementing partners, and beneficiaries.</w:t>
      </w:r>
    </w:p>
    <w:p w14:paraId="04F1666E" w14:textId="51DA14A9" w:rsidR="008071A5" w:rsidRDefault="008071A5" w:rsidP="008071A5">
      <w:pPr>
        <w:spacing w:after="240"/>
        <w:jc w:val="both"/>
        <w:rPr>
          <w:szCs w:val="20"/>
        </w:rPr>
      </w:pPr>
      <w:r w:rsidRPr="008071A5">
        <w:rPr>
          <w:szCs w:val="20"/>
        </w:rPr>
        <w:t>Given that the project is approaching its conclusion in 2025, the evaluation is timely, allowing for reflection on implementation effectiveness and sustainability of results. It will serve as a strategic tool for shaping upcoming program design and improving impact in the domain of women’s economic empowerment and inclusive employment in Kosovo.</w:t>
      </w:r>
    </w:p>
    <w:p w14:paraId="1896953D" w14:textId="69C247ED" w:rsidR="008071A5" w:rsidRDefault="008071A5" w:rsidP="008071A5">
      <w:pPr>
        <w:spacing w:after="240"/>
        <w:jc w:val="both"/>
        <w:rPr>
          <w:szCs w:val="20"/>
        </w:rPr>
      </w:pPr>
      <w:r w:rsidRPr="008071A5">
        <w:rPr>
          <w:szCs w:val="20"/>
        </w:rPr>
        <w:t>The evaluation will generate evidence-based insights on the project’s relevance, effectiveness</w:t>
      </w:r>
      <w:r w:rsidR="00CE6E03">
        <w:rPr>
          <w:szCs w:val="20"/>
        </w:rPr>
        <w:t xml:space="preserve"> and</w:t>
      </w:r>
      <w:r w:rsidRPr="008071A5">
        <w:rPr>
          <w:szCs w:val="20"/>
        </w:rPr>
        <w:t xml:space="preserve"> efficiency, with a particular emphasis on women’s participation in the labor market and business development.</w:t>
      </w:r>
    </w:p>
    <w:p w14:paraId="006A0CA2" w14:textId="715658B9" w:rsidR="000270D2" w:rsidRPr="008071A5" w:rsidRDefault="000270D2" w:rsidP="008071A5">
      <w:pPr>
        <w:spacing w:after="240"/>
        <w:jc w:val="both"/>
        <w:rPr>
          <w:szCs w:val="20"/>
        </w:rPr>
      </w:pPr>
      <w:r w:rsidRPr="006120E6">
        <w:rPr>
          <w:b/>
          <w:sz w:val="24"/>
          <w:szCs w:val="20"/>
        </w:rPr>
        <w:t>2.1 Objectives</w:t>
      </w:r>
      <w:r w:rsidR="006120E6">
        <w:rPr>
          <w:b/>
          <w:szCs w:val="20"/>
        </w:rPr>
        <w:t xml:space="preserve"> of the Evaluation</w:t>
      </w:r>
      <w:bookmarkEnd w:id="6"/>
    </w:p>
    <w:p w14:paraId="7E729B45" w14:textId="3BF32ADB" w:rsidR="00775E45" w:rsidRPr="00AA30DE" w:rsidRDefault="00BF51A3" w:rsidP="007F77F7">
      <w:p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 xml:space="preserve">The </w:t>
      </w:r>
      <w:r w:rsidR="008C1AD4" w:rsidRPr="00AA30DE">
        <w:rPr>
          <w:rFonts w:eastAsia="Times New Roman" w:cstheme="minorHAnsi"/>
          <w:szCs w:val="20"/>
        </w:rPr>
        <w:t xml:space="preserve">specific </w:t>
      </w:r>
      <w:r w:rsidRPr="00AA30DE">
        <w:rPr>
          <w:rFonts w:eastAsia="Times New Roman" w:cstheme="minorHAnsi"/>
          <w:szCs w:val="20"/>
        </w:rPr>
        <w:t>objectives of this evaluation are to:</w:t>
      </w:r>
    </w:p>
    <w:p w14:paraId="46528168" w14:textId="04B0FCF4" w:rsidR="000270D2" w:rsidRPr="006120E6" w:rsidRDefault="00BF51A3" w:rsidP="001037B9">
      <w:pPr>
        <w:pStyle w:val="ListParagraph"/>
        <w:numPr>
          <w:ilvl w:val="0"/>
          <w:numId w:val="28"/>
        </w:num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Assess the extent to which women's participation in the labour market and economy in targeted municipalities has increased, particularly focusing on vocational skills, employment opportunities, and entrepreneurship.</w:t>
      </w:r>
    </w:p>
    <w:p w14:paraId="5B394E4C" w14:textId="4C4B1A2F" w:rsidR="000270D2" w:rsidRPr="008071A5" w:rsidRDefault="00BF51A3" w:rsidP="001037B9">
      <w:pPr>
        <w:pStyle w:val="ListParagraph"/>
        <w:numPr>
          <w:ilvl w:val="0"/>
          <w:numId w:val="28"/>
        </w:numPr>
        <w:spacing w:before="100" w:beforeAutospacing="1" w:after="100" w:afterAutospacing="1" w:line="240" w:lineRule="auto"/>
        <w:jc w:val="both"/>
        <w:rPr>
          <w:rFonts w:eastAsia="Times New Roman" w:cstheme="minorHAnsi"/>
        </w:rPr>
      </w:pPr>
      <w:r w:rsidRPr="008071A5">
        <w:rPr>
          <w:rFonts w:eastAsia="Times New Roman" w:cstheme="minorHAnsi"/>
        </w:rPr>
        <w:t>Evaluate the effectiveness and sustainability of capacity-building interventions, including vocational training, business start-up support, and access to finance</w:t>
      </w:r>
      <w:r w:rsidR="008071A5">
        <w:rPr>
          <w:rFonts w:eastAsia="Times New Roman" w:cstheme="minorHAnsi"/>
        </w:rPr>
        <w:t>.</w:t>
      </w:r>
    </w:p>
    <w:p w14:paraId="2F0C08CE" w14:textId="6235C20E" w:rsidR="00BF51A3" w:rsidRPr="00AA30DE" w:rsidRDefault="00BF51A3" w:rsidP="001037B9">
      <w:pPr>
        <w:pStyle w:val="ListParagraph"/>
        <w:numPr>
          <w:ilvl w:val="0"/>
          <w:numId w:val="28"/>
        </w:num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Analyze the project's success in enhancing collaboration with local and central institutions, as well as private-sector stakeholders.</w:t>
      </w:r>
    </w:p>
    <w:p w14:paraId="7BBA9FD9" w14:textId="673B1F89" w:rsidR="00BF51A3" w:rsidRPr="00AA30DE" w:rsidRDefault="00BF51A3" w:rsidP="001037B9">
      <w:pPr>
        <w:pStyle w:val="ListParagraph"/>
        <w:numPr>
          <w:ilvl w:val="0"/>
          <w:numId w:val="28"/>
        </w:num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Provide clear, actionable recommendations for KW4W and ADA to guide future interventions aimed at women’s economic empowerment.</w:t>
      </w:r>
    </w:p>
    <w:p w14:paraId="41F891EC" w14:textId="14BE23EA" w:rsidR="00BF51A3" w:rsidRPr="006120E6" w:rsidRDefault="000270D2" w:rsidP="001116AA">
      <w:pPr>
        <w:pStyle w:val="Heading3"/>
        <w:spacing w:after="240"/>
        <w:rPr>
          <w:rFonts w:asciiTheme="minorHAnsi" w:hAnsiTheme="minorHAnsi"/>
          <w:b/>
          <w:color w:val="auto"/>
          <w:szCs w:val="20"/>
        </w:rPr>
      </w:pPr>
      <w:bookmarkStart w:id="7" w:name="_Toc193745859"/>
      <w:r w:rsidRPr="006120E6">
        <w:rPr>
          <w:rFonts w:asciiTheme="minorHAnsi" w:hAnsiTheme="minorHAnsi"/>
          <w:b/>
          <w:color w:val="auto"/>
          <w:szCs w:val="20"/>
        </w:rPr>
        <w:t xml:space="preserve">2.2 </w:t>
      </w:r>
      <w:r w:rsidR="00BF51A3" w:rsidRPr="006120E6">
        <w:rPr>
          <w:rFonts w:asciiTheme="minorHAnsi" w:hAnsiTheme="minorHAnsi"/>
          <w:b/>
          <w:color w:val="auto"/>
          <w:szCs w:val="20"/>
        </w:rPr>
        <w:t>Intended Users of the Evaluation</w:t>
      </w:r>
      <w:bookmarkEnd w:id="7"/>
    </w:p>
    <w:p w14:paraId="5A62C5F4" w14:textId="77777777" w:rsidR="008C1AD4" w:rsidRPr="00AA30DE" w:rsidRDefault="008C1AD4" w:rsidP="001116AA">
      <w:pPr>
        <w:spacing w:after="240"/>
        <w:rPr>
          <w:b/>
        </w:rPr>
      </w:pPr>
      <w:r w:rsidRPr="00AA30DE">
        <w:rPr>
          <w:b/>
        </w:rPr>
        <w:t>Primary Users:</w:t>
      </w:r>
    </w:p>
    <w:p w14:paraId="1A5106DF" w14:textId="1186A372" w:rsidR="008C1AD4" w:rsidRPr="008C1AD4" w:rsidRDefault="008C1AD4" w:rsidP="001037B9">
      <w:pPr>
        <w:numPr>
          <w:ilvl w:val="0"/>
          <w:numId w:val="8"/>
        </w:numPr>
        <w:spacing w:after="0" w:line="240" w:lineRule="auto"/>
        <w:jc w:val="both"/>
        <w:rPr>
          <w:rFonts w:eastAsia="Times New Roman" w:cstheme="minorHAnsi"/>
          <w:szCs w:val="20"/>
        </w:rPr>
      </w:pPr>
      <w:r w:rsidRPr="00AA30DE">
        <w:rPr>
          <w:rFonts w:eastAsia="Times New Roman" w:cstheme="minorHAnsi"/>
          <w:bCs/>
          <w:szCs w:val="20"/>
        </w:rPr>
        <w:t>Austrian Development Agency (ADA)</w:t>
      </w:r>
      <w:r w:rsidRPr="008C1AD4">
        <w:rPr>
          <w:rFonts w:eastAsia="Times New Roman" w:cstheme="minorHAnsi"/>
          <w:szCs w:val="20"/>
        </w:rPr>
        <w:t xml:space="preserve">: </w:t>
      </w:r>
      <w:r w:rsidR="008071A5" w:rsidRPr="008071A5">
        <w:rPr>
          <w:rFonts w:eastAsia="Times New Roman" w:cstheme="minorHAnsi"/>
          <w:szCs w:val="20"/>
        </w:rPr>
        <w:t>Will use findings for strategic decision-making, donor accountability, and to enhance future program design and implementation.</w:t>
      </w:r>
    </w:p>
    <w:p w14:paraId="3AF92396" w14:textId="1C92B0CA" w:rsidR="008C1AD4" w:rsidRDefault="008C1AD4" w:rsidP="001037B9">
      <w:pPr>
        <w:numPr>
          <w:ilvl w:val="0"/>
          <w:numId w:val="8"/>
        </w:numPr>
        <w:spacing w:after="0" w:line="240" w:lineRule="auto"/>
        <w:jc w:val="both"/>
        <w:rPr>
          <w:rFonts w:eastAsia="Times New Roman" w:cstheme="minorHAnsi"/>
          <w:szCs w:val="20"/>
        </w:rPr>
      </w:pPr>
      <w:r w:rsidRPr="008071A5">
        <w:rPr>
          <w:rFonts w:eastAsia="Times New Roman" w:cstheme="minorHAnsi"/>
          <w:bCs/>
          <w:szCs w:val="20"/>
        </w:rPr>
        <w:t>Kosova Women 4 Women (KW4W)</w:t>
      </w:r>
      <w:r w:rsidRPr="008071A5">
        <w:rPr>
          <w:rFonts w:eastAsia="Times New Roman" w:cstheme="minorHAnsi"/>
          <w:szCs w:val="20"/>
        </w:rPr>
        <w:t xml:space="preserve">: </w:t>
      </w:r>
      <w:r w:rsidR="008071A5" w:rsidRPr="008071A5">
        <w:rPr>
          <w:rFonts w:eastAsia="Times New Roman" w:cstheme="minorHAnsi"/>
          <w:szCs w:val="20"/>
        </w:rPr>
        <w:t>Will use insights and recommendations to improve program effectiveness, adapt implementation strategies, and maximize impact in future initiatives.</w:t>
      </w:r>
    </w:p>
    <w:p w14:paraId="4294F6A5" w14:textId="5769E97D" w:rsidR="008071A5" w:rsidRPr="008071A5" w:rsidRDefault="008071A5" w:rsidP="008071A5">
      <w:pPr>
        <w:spacing w:after="0" w:line="240" w:lineRule="auto"/>
        <w:ind w:left="720"/>
        <w:jc w:val="both"/>
        <w:rPr>
          <w:rFonts w:eastAsia="Times New Roman" w:cstheme="minorHAnsi"/>
          <w:szCs w:val="20"/>
        </w:rPr>
      </w:pPr>
    </w:p>
    <w:p w14:paraId="4AA7AED4" w14:textId="77777777" w:rsidR="008C1AD4" w:rsidRPr="00AA30DE" w:rsidRDefault="008C1AD4" w:rsidP="00AA30DE">
      <w:pPr>
        <w:rPr>
          <w:b/>
        </w:rPr>
      </w:pPr>
      <w:r w:rsidRPr="00AA30DE">
        <w:rPr>
          <w:b/>
        </w:rPr>
        <w:t>Secondary Users:</w:t>
      </w:r>
    </w:p>
    <w:p w14:paraId="036BAEAA" w14:textId="77777777" w:rsidR="008071A5" w:rsidRDefault="008C1AD4" w:rsidP="001037B9">
      <w:pPr>
        <w:numPr>
          <w:ilvl w:val="0"/>
          <w:numId w:val="9"/>
        </w:numPr>
        <w:spacing w:after="0" w:line="240" w:lineRule="auto"/>
        <w:jc w:val="both"/>
        <w:rPr>
          <w:rFonts w:eastAsia="Times New Roman" w:cstheme="minorHAnsi"/>
          <w:szCs w:val="20"/>
        </w:rPr>
      </w:pPr>
      <w:r w:rsidRPr="008071A5">
        <w:rPr>
          <w:rFonts w:eastAsia="Times New Roman" w:cstheme="minorHAnsi"/>
          <w:bCs/>
          <w:szCs w:val="20"/>
        </w:rPr>
        <w:t>Local and central government institutions</w:t>
      </w:r>
      <w:r w:rsidRPr="008071A5">
        <w:rPr>
          <w:rFonts w:eastAsia="Times New Roman" w:cstheme="minorHAnsi"/>
          <w:szCs w:val="20"/>
        </w:rPr>
        <w:t xml:space="preserve">, </w:t>
      </w:r>
      <w:r w:rsidR="008071A5" w:rsidRPr="008071A5">
        <w:rPr>
          <w:rFonts w:eastAsia="Times New Roman" w:cstheme="minorHAnsi"/>
          <w:szCs w:val="20"/>
        </w:rPr>
        <w:t>especially those involved in labor, economic development, and women’s empowerment.</w:t>
      </w:r>
    </w:p>
    <w:p w14:paraId="55FFFB34" w14:textId="64092DAF" w:rsidR="008C1AD4" w:rsidRPr="008071A5" w:rsidRDefault="008C1AD4" w:rsidP="001037B9">
      <w:pPr>
        <w:numPr>
          <w:ilvl w:val="0"/>
          <w:numId w:val="9"/>
        </w:numPr>
        <w:spacing w:after="0" w:line="240" w:lineRule="auto"/>
        <w:jc w:val="both"/>
        <w:rPr>
          <w:rFonts w:eastAsia="Times New Roman" w:cstheme="minorHAnsi"/>
          <w:szCs w:val="20"/>
        </w:rPr>
      </w:pPr>
      <w:r w:rsidRPr="008071A5">
        <w:rPr>
          <w:rFonts w:eastAsia="Times New Roman" w:cstheme="minorHAnsi"/>
          <w:bCs/>
          <w:szCs w:val="20"/>
        </w:rPr>
        <w:t>Civil society organizations and private-sector actors</w:t>
      </w:r>
      <w:r w:rsidRPr="008071A5">
        <w:rPr>
          <w:rFonts w:eastAsia="Times New Roman" w:cstheme="minorHAnsi"/>
          <w:szCs w:val="20"/>
        </w:rPr>
        <w:t xml:space="preserve">, </w:t>
      </w:r>
      <w:r w:rsidR="008071A5" w:rsidRPr="008071A5">
        <w:rPr>
          <w:rFonts w:eastAsia="Times New Roman" w:cstheme="minorHAnsi"/>
          <w:szCs w:val="20"/>
        </w:rPr>
        <w:t>including chambers of commerce and training institutions, who can use findings to adapt and align their services.</w:t>
      </w:r>
    </w:p>
    <w:p w14:paraId="3F28E586" w14:textId="77777777" w:rsidR="008071A5" w:rsidRPr="0039790E" w:rsidRDefault="008C1AD4" w:rsidP="001037B9">
      <w:pPr>
        <w:numPr>
          <w:ilvl w:val="0"/>
          <w:numId w:val="9"/>
        </w:numPr>
        <w:spacing w:after="0" w:line="240" w:lineRule="auto"/>
        <w:jc w:val="both"/>
        <w:rPr>
          <w:b/>
          <w:sz w:val="28"/>
          <w:szCs w:val="20"/>
        </w:rPr>
      </w:pPr>
      <w:r w:rsidRPr="00AA30DE">
        <w:rPr>
          <w:rFonts w:eastAsia="Times New Roman" w:cstheme="minorHAnsi"/>
          <w:bCs/>
          <w:szCs w:val="20"/>
        </w:rPr>
        <w:lastRenderedPageBreak/>
        <w:t>Project beneficiaries and community members</w:t>
      </w:r>
      <w:r w:rsidRPr="008C1AD4">
        <w:rPr>
          <w:rFonts w:eastAsia="Times New Roman" w:cstheme="minorHAnsi"/>
          <w:szCs w:val="20"/>
        </w:rPr>
        <w:t xml:space="preserve">, </w:t>
      </w:r>
      <w:bookmarkStart w:id="8" w:name="_Toc193745860"/>
      <w:r w:rsidR="008071A5" w:rsidRPr="008071A5">
        <w:rPr>
          <w:rFonts w:eastAsia="Times New Roman" w:cstheme="minorHAnsi"/>
          <w:szCs w:val="20"/>
        </w:rPr>
        <w:t>who will indirectly benefit from better-informed programming and more targeted support services.</w:t>
      </w:r>
    </w:p>
    <w:p w14:paraId="5204C602" w14:textId="77777777" w:rsidR="00CE6E03" w:rsidRDefault="00CE6E03" w:rsidP="00CE6E03">
      <w:pPr>
        <w:spacing w:after="0" w:line="240" w:lineRule="auto"/>
        <w:jc w:val="both"/>
        <w:rPr>
          <w:rFonts w:eastAsia="Times New Roman" w:cstheme="minorHAnsi"/>
          <w:szCs w:val="20"/>
        </w:rPr>
      </w:pPr>
    </w:p>
    <w:p w14:paraId="1529193C" w14:textId="77777777" w:rsidR="00CE6E03" w:rsidRPr="009B7DFA" w:rsidRDefault="00CE6E03" w:rsidP="00CE6E03">
      <w:pPr>
        <w:spacing w:before="100" w:beforeAutospacing="1" w:after="100" w:afterAutospacing="1" w:line="240" w:lineRule="auto"/>
        <w:jc w:val="both"/>
        <w:rPr>
          <w:rFonts w:eastAsia="Times New Roman" w:cstheme="minorHAnsi"/>
          <w:szCs w:val="20"/>
        </w:rPr>
      </w:pPr>
      <w:r w:rsidRPr="0071007F">
        <w:rPr>
          <w:rFonts w:eastAsia="Times New Roman" w:cstheme="minorHAnsi"/>
          <w:szCs w:val="20"/>
        </w:rPr>
        <w:t>Stakeholders to be engaged include:</w:t>
      </w:r>
    </w:p>
    <w:p w14:paraId="64B9D568"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Kosova – Women 4 Women (KW4W), specifically project management, implementation, and M&amp;E team;</w:t>
      </w:r>
    </w:p>
    <w:p w14:paraId="483CE2FA"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Austrian Development Agency (ADA) as the primary funder and key partner;</w:t>
      </w:r>
    </w:p>
    <w:p w14:paraId="62DC75BF"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Beneficiaries (women and men) directly involved in the project's training, mentorship, and grant-related activities;</w:t>
      </w:r>
    </w:p>
    <w:p w14:paraId="3E9E13ED"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 xml:space="preserve">Relevant local and central governmental institutions, including municipalities, Ministry of Finance, Labour and Transfers, Ministry of Industry, Entrepreneurship and Trade, Ministry of Education, Science, and Technology, and </w:t>
      </w:r>
      <w:r w:rsidRPr="00AA30DE">
        <w:rPr>
          <w:rFonts w:cstheme="minorHAnsi"/>
          <w:szCs w:val="20"/>
          <w:lang w:val="en-GB"/>
        </w:rPr>
        <w:t>the Agency for Employment and the Vocational Training Centres (AEVTC).</w:t>
      </w:r>
    </w:p>
    <w:p w14:paraId="6487A6E9" w14:textId="39216116" w:rsidR="00CE6E03" w:rsidRPr="00CE6E03" w:rsidRDefault="00CE6E03" w:rsidP="0039790E">
      <w:pPr>
        <w:numPr>
          <w:ilvl w:val="0"/>
          <w:numId w:val="11"/>
        </w:numPr>
        <w:spacing w:before="100" w:beforeAutospacing="1" w:after="100" w:afterAutospacing="1" w:line="240" w:lineRule="auto"/>
        <w:jc w:val="both"/>
        <w:rPr>
          <w:b/>
          <w:sz w:val="28"/>
          <w:szCs w:val="20"/>
        </w:rPr>
      </w:pPr>
      <w:r w:rsidRPr="009B7DFA">
        <w:rPr>
          <w:rFonts w:eastAsia="Times New Roman" w:cstheme="minorHAnsi"/>
          <w:szCs w:val="20"/>
        </w:rPr>
        <w:t>Private sector stakeholders such as local businesses, chambers of commerce, and related associations;</w:t>
      </w:r>
    </w:p>
    <w:p w14:paraId="5BB33F80" w14:textId="226333A4" w:rsidR="008071A5" w:rsidRDefault="008071A5" w:rsidP="008071A5">
      <w:pPr>
        <w:spacing w:after="0" w:line="240" w:lineRule="auto"/>
        <w:jc w:val="both"/>
        <w:rPr>
          <w:b/>
          <w:sz w:val="28"/>
          <w:szCs w:val="20"/>
        </w:rPr>
      </w:pPr>
    </w:p>
    <w:p w14:paraId="52C0ED73" w14:textId="51B69B72" w:rsidR="002C27F5" w:rsidRPr="002C27F5" w:rsidRDefault="002C27F5" w:rsidP="008071A5">
      <w:pPr>
        <w:spacing w:after="0" w:line="240" w:lineRule="auto"/>
        <w:jc w:val="both"/>
        <w:rPr>
          <w:szCs w:val="20"/>
        </w:rPr>
      </w:pPr>
      <w:r w:rsidRPr="002C27F5">
        <w:rPr>
          <w:szCs w:val="20"/>
        </w:rPr>
        <w:t>This Terms of Reference (ToR) was developed in close consultation with ADA and KW4W to ensure alignment with strategic priorities and to clarify expectations among all stakeholders involved in the evaluation process.</w:t>
      </w:r>
    </w:p>
    <w:p w14:paraId="65764BF7" w14:textId="77777777" w:rsidR="002C27F5" w:rsidRDefault="002C27F5" w:rsidP="008071A5">
      <w:pPr>
        <w:spacing w:after="0" w:line="240" w:lineRule="auto"/>
        <w:jc w:val="both"/>
        <w:rPr>
          <w:b/>
          <w:sz w:val="28"/>
          <w:szCs w:val="20"/>
        </w:rPr>
      </w:pPr>
    </w:p>
    <w:p w14:paraId="3EEECE3D" w14:textId="6A2D0204" w:rsidR="006F23F4" w:rsidRPr="008071A5" w:rsidRDefault="006F23F4" w:rsidP="00561CC6">
      <w:pPr>
        <w:spacing w:line="240" w:lineRule="auto"/>
        <w:jc w:val="both"/>
        <w:rPr>
          <w:b/>
          <w:sz w:val="28"/>
          <w:szCs w:val="20"/>
        </w:rPr>
      </w:pPr>
      <w:r w:rsidRPr="008071A5">
        <w:rPr>
          <w:b/>
          <w:sz w:val="28"/>
          <w:szCs w:val="20"/>
        </w:rPr>
        <w:t>3. Scope</w:t>
      </w:r>
      <w:r w:rsidR="000270D2" w:rsidRPr="008071A5">
        <w:rPr>
          <w:b/>
          <w:sz w:val="28"/>
          <w:szCs w:val="20"/>
        </w:rPr>
        <w:t xml:space="preserve"> of the Evaluation</w:t>
      </w:r>
      <w:bookmarkEnd w:id="8"/>
    </w:p>
    <w:p w14:paraId="2AF98C75" w14:textId="19417CBB" w:rsidR="0071007F" w:rsidRDefault="0071007F" w:rsidP="00561CC6">
      <w:r>
        <w:t>The evaluation will cover the full implementation period of the Improved Self-Employment and Employment Opportunities (I SEE) Project – Phase II, from 1 November 2022 until the time of the</w:t>
      </w:r>
      <w:r w:rsidR="00CE6E03">
        <w:t xml:space="preserve"> </w:t>
      </w:r>
      <w:r>
        <w:t>evaluation in 2025. Geographically, it will encompass all thirteen targeted municipalities within the Prishtina and Ferizaj regions: Prishtina, Fushë Kosova, Drenas, Graçanica, Lipjan, Novobërda, Obiliq, Podujeva, Ferizaj, Hani i Elezit, Kaçanik, Shtërpce, and Shtime.</w:t>
      </w:r>
      <w:r w:rsidR="00CE6E03">
        <w:t xml:space="preserve"> During the </w:t>
      </w:r>
      <w:r w:rsidR="00CE6E03" w:rsidRPr="00CE6E03">
        <w:t>inspection phase, a random selection will determine in which of these municipalities the assessment will take place.</w:t>
      </w:r>
    </w:p>
    <w:p w14:paraId="267595B8" w14:textId="10E89545" w:rsidR="004A0619" w:rsidRPr="0071007F" w:rsidRDefault="0071007F" w:rsidP="0071007F">
      <w:r>
        <w:t>Thematically, the evaluation will assess the project’s interventions in:</w:t>
      </w:r>
    </w:p>
    <w:p w14:paraId="34D1C46B" w14:textId="521D20E8"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Capacity development through vocational, soft skills, business, computer literacy, English language, and ICT trainings for targeted beneficiaries;</w:t>
      </w:r>
    </w:p>
    <w:p w14:paraId="6E690A1F" w14:textId="77777777"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Provision of small seed funding, grants, and internships aimed at supporting women's entrepreneurship and employment opportunities;</w:t>
      </w:r>
    </w:p>
    <w:p w14:paraId="72709C30" w14:textId="092D849B" w:rsidR="00775E45" w:rsidRPr="004A0619"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Support provided to new women entrepreneurs through dedicated start-up trainings, mentorship, and financial assistance;</w:t>
      </w:r>
    </w:p>
    <w:p w14:paraId="74495964" w14:textId="0AD049DE" w:rsidR="00AA30DE" w:rsidRPr="001116AA"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Capacity enhancement for previously supported women-owned businesses through specialized training in environmental protection, circular economy, green economy, renewable energy, and increased market access opportunities;</w:t>
      </w:r>
    </w:p>
    <w:p w14:paraId="2DEBFAD5" w14:textId="77777777"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Expansion and operationalization of the Resource and Training Centre, including job facilitation and career orientation services;</w:t>
      </w:r>
    </w:p>
    <w:p w14:paraId="51029113" w14:textId="77777777"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lastRenderedPageBreak/>
        <w:t>Strengthening collaboration with local and central governmental institutions, private-sector stakeholders, chambers of commerce, and other relevant stakeholders to address labour market challenges and women's economic empowerment.</w:t>
      </w:r>
    </w:p>
    <w:p w14:paraId="71BF4964" w14:textId="60CDE754" w:rsidR="009B7DFA" w:rsidRDefault="009B7DFA" w:rsidP="007F77F7">
      <w:p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 xml:space="preserve">The evaluation will </w:t>
      </w:r>
      <w:r w:rsidR="0071007F">
        <w:rPr>
          <w:rFonts w:eastAsia="Times New Roman" w:cstheme="minorHAnsi"/>
          <w:szCs w:val="20"/>
        </w:rPr>
        <w:t>apply</w:t>
      </w:r>
      <w:r w:rsidRPr="009B7DFA">
        <w:rPr>
          <w:rFonts w:eastAsia="Times New Roman" w:cstheme="minorHAnsi"/>
          <w:szCs w:val="20"/>
        </w:rPr>
        <w:t xml:space="preserve"> the OECD/DAC evaluation criteria: </w:t>
      </w:r>
      <w:r w:rsidRPr="0071007F">
        <w:rPr>
          <w:rFonts w:eastAsia="Times New Roman" w:cstheme="minorHAnsi"/>
          <w:i/>
          <w:szCs w:val="20"/>
        </w:rPr>
        <w:t>relevance, effectiveness</w:t>
      </w:r>
      <w:r w:rsidR="00CE6E03">
        <w:rPr>
          <w:rFonts w:eastAsia="Times New Roman" w:cstheme="minorHAnsi"/>
          <w:i/>
          <w:szCs w:val="20"/>
        </w:rPr>
        <w:t xml:space="preserve"> and</w:t>
      </w:r>
      <w:r w:rsidRPr="0071007F">
        <w:rPr>
          <w:rFonts w:eastAsia="Times New Roman" w:cstheme="minorHAnsi"/>
          <w:i/>
          <w:szCs w:val="20"/>
        </w:rPr>
        <w:t xml:space="preserve"> efficiency</w:t>
      </w:r>
      <w:r w:rsidRPr="009B7DFA">
        <w:rPr>
          <w:rFonts w:eastAsia="Times New Roman" w:cstheme="minorHAnsi"/>
          <w:szCs w:val="20"/>
        </w:rPr>
        <w:t>.</w:t>
      </w:r>
      <w:r w:rsidR="0071007F">
        <w:rPr>
          <w:rStyle w:val="FootnoteReference"/>
          <w:rFonts w:eastAsia="Times New Roman" w:cstheme="minorHAnsi"/>
          <w:szCs w:val="20"/>
        </w:rPr>
        <w:footnoteReference w:id="12"/>
      </w:r>
      <w:r w:rsidRPr="009B7DFA">
        <w:rPr>
          <w:rFonts w:eastAsia="Times New Roman" w:cstheme="minorHAnsi"/>
          <w:szCs w:val="20"/>
        </w:rPr>
        <w:t xml:space="preserve"> These criteria will guide the evaluation questions, data collection methods, analysis, and reporting processes. Cross-cutting issues such as gender equality, inclusiveness, and environmental sustainability will also be explicitly considered.</w:t>
      </w:r>
    </w:p>
    <w:p w14:paraId="33144B09" w14:textId="32734F0D" w:rsidR="004A0619" w:rsidRPr="005D1674" w:rsidRDefault="00BF254B" w:rsidP="005D1674">
      <w:pPr>
        <w:spacing w:before="100" w:beforeAutospacing="1" w:after="100" w:afterAutospacing="1" w:line="240" w:lineRule="auto"/>
        <w:jc w:val="both"/>
        <w:rPr>
          <w:rFonts w:eastAsia="Times New Roman" w:cstheme="minorHAnsi"/>
          <w:szCs w:val="20"/>
        </w:rPr>
      </w:pPr>
      <w:bookmarkStart w:id="9" w:name="_Toc193745861"/>
      <w:r w:rsidRPr="004A0619">
        <w:rPr>
          <w:rFonts w:eastAsia="Times New Roman" w:cstheme="minorHAnsi"/>
          <w:szCs w:val="20"/>
        </w:rPr>
        <w:t>The evaluation is scheduled to take place during the final phase of the project implementation. This timing allows for comprehensive reflection on outcomes and delivery of strategic recommendations. The defined</w:t>
      </w:r>
      <w:r w:rsidR="00CE6E03">
        <w:rPr>
          <w:rFonts w:eastAsia="Times New Roman" w:cstheme="minorHAnsi"/>
          <w:szCs w:val="20"/>
        </w:rPr>
        <w:t xml:space="preserve"> </w:t>
      </w:r>
      <w:r w:rsidRPr="004A0619">
        <w:rPr>
          <w:rFonts w:eastAsia="Times New Roman" w:cstheme="minorHAnsi"/>
          <w:szCs w:val="20"/>
        </w:rPr>
        <w:t>scope is feasible and appropriate given available resources, timeline, and access to stakeholders, ensuring that robust, evidence-based insights can inform future programmatic decisions by KW4W and ADA.</w:t>
      </w:r>
    </w:p>
    <w:p w14:paraId="5D1A9AD6" w14:textId="0AE5F5D3" w:rsidR="006F23F4" w:rsidRPr="006120E6" w:rsidRDefault="006F23F4" w:rsidP="001116AA">
      <w:pPr>
        <w:pStyle w:val="Heading1"/>
        <w:spacing w:after="240"/>
        <w:rPr>
          <w:rFonts w:asciiTheme="minorHAnsi" w:hAnsiTheme="minorHAnsi"/>
          <w:b/>
          <w:color w:val="auto"/>
          <w:sz w:val="28"/>
          <w:szCs w:val="20"/>
        </w:rPr>
      </w:pPr>
      <w:r w:rsidRPr="006120E6">
        <w:rPr>
          <w:rFonts w:asciiTheme="minorHAnsi" w:hAnsiTheme="minorHAnsi"/>
          <w:b/>
          <w:color w:val="auto"/>
          <w:sz w:val="28"/>
          <w:szCs w:val="20"/>
        </w:rPr>
        <w:t>4. Evaluation Questions</w:t>
      </w:r>
      <w:bookmarkEnd w:id="9"/>
    </w:p>
    <w:p w14:paraId="6D58CD48" w14:textId="6DCE2093" w:rsidR="00775E45" w:rsidRDefault="0071007F" w:rsidP="006120E6">
      <w:pPr>
        <w:spacing w:after="240" w:line="240" w:lineRule="auto"/>
        <w:jc w:val="both"/>
        <w:rPr>
          <w:rFonts w:eastAsia="Times New Roman" w:cstheme="minorHAnsi"/>
          <w:szCs w:val="20"/>
        </w:rPr>
      </w:pPr>
      <w:r w:rsidRPr="0071007F">
        <w:rPr>
          <w:rFonts w:eastAsia="Times New Roman" w:cstheme="minorHAnsi"/>
          <w:szCs w:val="20"/>
        </w:rPr>
        <w:t>The evaluation questions are designed to assess the project’s performance against the OECD/DAC evaluation criteria: relevance, effectiveness</w:t>
      </w:r>
      <w:r w:rsidR="00CE6E03">
        <w:rPr>
          <w:rFonts w:eastAsia="Times New Roman" w:cstheme="minorHAnsi"/>
          <w:szCs w:val="20"/>
        </w:rPr>
        <w:t xml:space="preserve"> and</w:t>
      </w:r>
      <w:r w:rsidRPr="0071007F">
        <w:rPr>
          <w:rFonts w:eastAsia="Times New Roman" w:cstheme="minorHAnsi"/>
          <w:szCs w:val="20"/>
        </w:rPr>
        <w:t xml:space="preserve"> efficiency. These criteria, referenced in the Scope section, provide a globally recognized framework for development evaluations and ensure a structured, comparative analysis across all dimensions of the project. The questions are grounded in the objectives of the Improved Self-Employment and Employment Opportunities (I SEE) Project – Phase II and are intended to guide a comprehensive and participatory evaluation process. They aim to inform learning, support accountability, and provide actionable recommendations for KW4W, ADA, and other stakeholders engaged in women’s economic empowerment in Kosovo.</w:t>
      </w:r>
    </w:p>
    <w:p w14:paraId="6F844766" w14:textId="1336905B" w:rsidR="00D5731E" w:rsidRPr="00AA30DE" w:rsidRDefault="00D5731E" w:rsidP="00D5731E">
      <w:pPr>
        <w:spacing w:after="0" w:line="240" w:lineRule="auto"/>
        <w:jc w:val="both"/>
        <w:rPr>
          <w:rFonts w:eastAsia="Times New Roman" w:cstheme="minorHAnsi"/>
          <w:szCs w:val="20"/>
        </w:rPr>
      </w:pPr>
      <w:r w:rsidRPr="00AA30DE">
        <w:rPr>
          <w:rFonts w:eastAsia="Times New Roman" w:cstheme="minorHAnsi"/>
          <w:szCs w:val="20"/>
        </w:rPr>
        <w:t>The evaluation will address the following key questions</w:t>
      </w:r>
      <w:r w:rsidR="00F80A9F" w:rsidRPr="00AA30DE">
        <w:rPr>
          <w:rFonts w:eastAsia="Times New Roman" w:cstheme="minorHAnsi"/>
          <w:szCs w:val="20"/>
        </w:rPr>
        <w:t>:</w:t>
      </w:r>
      <w:r w:rsidRPr="00AA30DE">
        <w:rPr>
          <w:rStyle w:val="FootnoteReference"/>
          <w:rFonts w:eastAsia="Times New Roman" w:cstheme="minorHAnsi"/>
          <w:szCs w:val="20"/>
        </w:rPr>
        <w:footnoteReference w:id="13"/>
      </w:r>
    </w:p>
    <w:p w14:paraId="610879B5" w14:textId="77777777" w:rsidR="001116AA" w:rsidRDefault="001116AA" w:rsidP="00E13EE1">
      <w:pPr>
        <w:spacing w:after="0"/>
      </w:pPr>
    </w:p>
    <w:p w14:paraId="5D4B97FA" w14:textId="32D2EE30" w:rsidR="00A7288D" w:rsidRPr="006120E6" w:rsidRDefault="00A7288D" w:rsidP="00E13EE1">
      <w:pPr>
        <w:rPr>
          <w:b/>
        </w:rPr>
      </w:pPr>
      <w:r w:rsidRPr="006120E6">
        <w:rPr>
          <w:b/>
        </w:rPr>
        <w:t>Relevance</w:t>
      </w:r>
    </w:p>
    <w:p w14:paraId="2E43EB7F" w14:textId="27DD2B7C" w:rsidR="00A7288D" w:rsidRPr="001116AA" w:rsidRDefault="00A7288D" w:rsidP="001037B9">
      <w:pPr>
        <w:numPr>
          <w:ilvl w:val="0"/>
          <w:numId w:val="12"/>
        </w:numPr>
        <w:spacing w:after="0" w:line="240" w:lineRule="auto"/>
        <w:jc w:val="both"/>
        <w:rPr>
          <w:rFonts w:eastAsia="Times New Roman" w:cstheme="minorHAnsi"/>
        </w:rPr>
      </w:pPr>
      <w:r w:rsidRPr="001116AA">
        <w:rPr>
          <w:rFonts w:eastAsia="Times New Roman" w:cstheme="minorHAnsi"/>
        </w:rPr>
        <w:t>How aligned are the project’s interventions with ADA’s strategic priorities, Kosovo’s national development plans, and the specific needs of the targeted beneficiaries?</w:t>
      </w:r>
    </w:p>
    <w:p w14:paraId="6AD9FF6C" w14:textId="77777777" w:rsidR="00A7288D" w:rsidRPr="001116AA" w:rsidRDefault="00A7288D" w:rsidP="007F77F7">
      <w:pPr>
        <w:spacing w:after="0" w:line="240" w:lineRule="auto"/>
        <w:ind w:left="720"/>
        <w:jc w:val="both"/>
        <w:rPr>
          <w:rFonts w:eastAsia="Times New Roman" w:cstheme="minorHAnsi"/>
        </w:rPr>
      </w:pPr>
    </w:p>
    <w:p w14:paraId="5F913648" w14:textId="77777777" w:rsidR="00A7288D" w:rsidRPr="001116AA" w:rsidRDefault="00A7288D" w:rsidP="007F77F7">
      <w:pPr>
        <w:spacing w:after="0" w:line="240" w:lineRule="auto"/>
        <w:ind w:left="720"/>
        <w:jc w:val="both"/>
        <w:rPr>
          <w:rFonts w:eastAsia="Times New Roman" w:cstheme="minorHAnsi"/>
        </w:rPr>
      </w:pPr>
    </w:p>
    <w:p w14:paraId="43BACAEE" w14:textId="77777777" w:rsidR="00A7288D" w:rsidRPr="006120E6" w:rsidRDefault="00A7288D" w:rsidP="00E13EE1">
      <w:pPr>
        <w:rPr>
          <w:b/>
        </w:rPr>
      </w:pPr>
      <w:r w:rsidRPr="006120E6">
        <w:rPr>
          <w:b/>
        </w:rPr>
        <w:t>Effectiveness</w:t>
      </w:r>
    </w:p>
    <w:p w14:paraId="2F88AC93" w14:textId="2637B0D5" w:rsidR="007822A9" w:rsidRPr="007822A9" w:rsidRDefault="007822A9" w:rsidP="007822A9">
      <w:pPr>
        <w:numPr>
          <w:ilvl w:val="0"/>
          <w:numId w:val="14"/>
        </w:numPr>
        <w:spacing w:after="0" w:line="240" w:lineRule="auto"/>
        <w:jc w:val="both"/>
        <w:rPr>
          <w:rFonts w:eastAsia="Times New Roman" w:cstheme="minorHAnsi"/>
        </w:rPr>
      </w:pPr>
      <w:r w:rsidRPr="007822A9">
        <w:rPr>
          <w:rFonts w:eastAsia="Times New Roman" w:cstheme="minorHAnsi"/>
        </w:rPr>
        <w:t xml:space="preserve">To what extent </w:t>
      </w:r>
      <w:r w:rsidR="00227503" w:rsidRPr="007822A9">
        <w:rPr>
          <w:rFonts w:eastAsia="Times New Roman" w:cstheme="minorHAnsi"/>
        </w:rPr>
        <w:t>has the project</w:t>
      </w:r>
      <w:r w:rsidRPr="007822A9">
        <w:rPr>
          <w:rFonts w:eastAsia="Times New Roman" w:cstheme="minorHAnsi"/>
        </w:rPr>
        <w:t xml:space="preserve"> achieved it’s goals, objectives and outcomes?</w:t>
      </w:r>
    </w:p>
    <w:p w14:paraId="79D5ECBF" w14:textId="29515407" w:rsidR="00A7288D" w:rsidRPr="0039790E" w:rsidRDefault="00A7288D" w:rsidP="007822A9">
      <w:pPr>
        <w:spacing w:after="0" w:line="240" w:lineRule="auto"/>
        <w:jc w:val="both"/>
        <w:rPr>
          <w:rFonts w:eastAsia="Times New Roman" w:cstheme="minorHAnsi"/>
          <w:highlight w:val="yellow"/>
        </w:rPr>
      </w:pPr>
    </w:p>
    <w:p w14:paraId="7CD405B1" w14:textId="77777777" w:rsidR="00A7288D" w:rsidRPr="001116AA" w:rsidRDefault="00A7288D" w:rsidP="007F77F7">
      <w:pPr>
        <w:spacing w:after="0" w:line="240" w:lineRule="auto"/>
        <w:ind w:left="720"/>
        <w:jc w:val="both"/>
        <w:rPr>
          <w:rFonts w:eastAsia="Times New Roman" w:cstheme="minorHAnsi"/>
        </w:rPr>
      </w:pPr>
    </w:p>
    <w:p w14:paraId="1EE84B1B" w14:textId="77777777" w:rsidR="00A7288D" w:rsidRPr="006120E6" w:rsidRDefault="00A7288D" w:rsidP="00E13EE1">
      <w:pPr>
        <w:rPr>
          <w:b/>
        </w:rPr>
      </w:pPr>
      <w:r w:rsidRPr="006120E6">
        <w:rPr>
          <w:b/>
        </w:rPr>
        <w:t>Efficiency</w:t>
      </w:r>
    </w:p>
    <w:p w14:paraId="31D82317" w14:textId="3A964F4A" w:rsidR="002C27F5" w:rsidRPr="0039790E" w:rsidRDefault="00A7288D" w:rsidP="0039790E">
      <w:pPr>
        <w:pStyle w:val="ListParagraph"/>
        <w:numPr>
          <w:ilvl w:val="0"/>
          <w:numId w:val="14"/>
        </w:numPr>
        <w:spacing w:after="0" w:line="240" w:lineRule="auto"/>
        <w:jc w:val="both"/>
        <w:rPr>
          <w:rFonts w:eastAsia="Times New Roman" w:cstheme="minorHAnsi"/>
        </w:rPr>
      </w:pPr>
      <w:r w:rsidRPr="0039790E">
        <w:rPr>
          <w:rFonts w:eastAsia="Times New Roman" w:cstheme="minorHAnsi"/>
        </w:rPr>
        <w:t>How efficiently have project resources (financial, human, and material) been utilized to achieve planned outputs and outcomes?</w:t>
      </w:r>
    </w:p>
    <w:p w14:paraId="17138298" w14:textId="039B3B58" w:rsidR="004A0619" w:rsidRPr="002C27F5" w:rsidRDefault="00A7288D" w:rsidP="0039790E">
      <w:pPr>
        <w:numPr>
          <w:ilvl w:val="0"/>
          <w:numId w:val="14"/>
        </w:numPr>
        <w:spacing w:after="0" w:line="240" w:lineRule="auto"/>
        <w:jc w:val="both"/>
        <w:rPr>
          <w:rFonts w:eastAsia="Times New Roman" w:cstheme="minorHAnsi"/>
        </w:rPr>
      </w:pPr>
      <w:r w:rsidRPr="002C27F5">
        <w:rPr>
          <w:rFonts w:eastAsia="Times New Roman" w:cstheme="minorHAnsi"/>
        </w:rPr>
        <w:t>What lessons can be drawn to improve resource utilization and project management efficiency in future interventions?</w:t>
      </w:r>
    </w:p>
    <w:p w14:paraId="4E7786B3" w14:textId="36F60FE4" w:rsidR="006F23F4" w:rsidRPr="00E13EE1" w:rsidRDefault="006F23F4" w:rsidP="000270D2">
      <w:pPr>
        <w:pStyle w:val="Heading1"/>
        <w:rPr>
          <w:rFonts w:asciiTheme="minorHAnsi" w:hAnsiTheme="minorHAnsi"/>
          <w:b/>
          <w:color w:val="auto"/>
          <w:sz w:val="28"/>
          <w:szCs w:val="22"/>
        </w:rPr>
      </w:pPr>
      <w:bookmarkStart w:id="10" w:name="_Toc193745862"/>
      <w:r w:rsidRPr="00E13EE1">
        <w:rPr>
          <w:rFonts w:asciiTheme="minorHAnsi" w:hAnsiTheme="minorHAnsi"/>
          <w:b/>
          <w:color w:val="auto"/>
          <w:sz w:val="28"/>
          <w:szCs w:val="22"/>
        </w:rPr>
        <w:lastRenderedPageBreak/>
        <w:t>5. Design and Approach</w:t>
      </w:r>
      <w:bookmarkEnd w:id="10"/>
    </w:p>
    <w:p w14:paraId="5CCF68C0" w14:textId="5889D8F5" w:rsidR="001116AA" w:rsidRDefault="00087494" w:rsidP="001116AA">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This evaluation will adopt a mixed-methods approach</w:t>
      </w:r>
      <w:r w:rsidR="00B07763">
        <w:rPr>
          <w:rFonts w:asciiTheme="minorHAnsi" w:hAnsiTheme="minorHAnsi" w:cstheme="minorHAnsi"/>
          <w:sz w:val="22"/>
          <w:szCs w:val="22"/>
        </w:rPr>
        <w:t xml:space="preserve"> </w:t>
      </w:r>
      <w:r w:rsidR="00B07763" w:rsidRPr="00B07763">
        <w:rPr>
          <w:rFonts w:asciiTheme="minorHAnsi" w:hAnsiTheme="minorHAnsi" w:cstheme="minorHAnsi"/>
          <w:sz w:val="22"/>
          <w:szCs w:val="22"/>
        </w:rPr>
        <w:t>using non-experimental design</w:t>
      </w:r>
      <w:r w:rsidRPr="001116AA">
        <w:rPr>
          <w:rFonts w:asciiTheme="minorHAnsi" w:hAnsiTheme="minorHAnsi" w:cstheme="minorHAnsi"/>
          <w:sz w:val="22"/>
          <w:szCs w:val="22"/>
        </w:rPr>
        <w:t>, systematically integrating both qualitative and quantitative methods to comprehensively address the evaluation questions. The design aligns with ADA and OECD/DAC evaluation standards, ensuring methodological rigor, credibility, and unbiased findings through careful triangulation of evidence.</w:t>
      </w:r>
    </w:p>
    <w:p w14:paraId="16F203AA" w14:textId="10731AF4" w:rsidR="007907D8" w:rsidRDefault="007907D8" w:rsidP="001116AA">
      <w:pPr>
        <w:pStyle w:val="NormalWeb"/>
        <w:jc w:val="both"/>
        <w:rPr>
          <w:rFonts w:asciiTheme="minorHAnsi" w:hAnsiTheme="minorHAnsi" w:cstheme="minorHAnsi"/>
          <w:sz w:val="22"/>
          <w:szCs w:val="22"/>
        </w:rPr>
      </w:pPr>
      <w:r w:rsidRPr="007907D8">
        <w:rPr>
          <w:rFonts w:asciiTheme="minorHAnsi" w:hAnsiTheme="minorHAnsi" w:cstheme="minorHAnsi"/>
          <w:sz w:val="22"/>
          <w:szCs w:val="22"/>
        </w:rPr>
        <w:t>The evaluation design and methodology will incorporate ADA’s human rights-based approach (HRBA), cross-cutting themes (gender equality, social inclusion, environmental sustainability), and adhere to OECD/DAC evaluation criteria and standards. The selected methods will be robust enough to enable a fair, unbiased, and evidence-based assessment of project results, with a strong emphasis on triangulation, data validation, and inclusion of diverse perspectives. Ethical considerations and participation of marginalized groups will be prioritized throughout the process.</w:t>
      </w:r>
    </w:p>
    <w:p w14:paraId="486F9E3C" w14:textId="21C34F8C" w:rsidR="00087494" w:rsidRPr="00E13EE1" w:rsidRDefault="00087494" w:rsidP="007F77F7">
      <w:pPr>
        <w:pStyle w:val="Heading3"/>
        <w:jc w:val="both"/>
        <w:rPr>
          <w:rFonts w:asciiTheme="minorHAnsi" w:hAnsiTheme="minorHAnsi" w:cstheme="minorHAnsi"/>
          <w:b/>
          <w:color w:val="auto"/>
          <w:szCs w:val="22"/>
        </w:rPr>
      </w:pPr>
      <w:bookmarkStart w:id="11" w:name="_Toc193745863"/>
      <w:r w:rsidRPr="00E13EE1">
        <w:rPr>
          <w:rFonts w:asciiTheme="minorHAnsi" w:hAnsiTheme="minorHAnsi" w:cstheme="minorHAnsi"/>
          <w:b/>
          <w:color w:val="auto"/>
          <w:szCs w:val="22"/>
        </w:rPr>
        <w:t>5.1 Data Sources</w:t>
      </w:r>
      <w:bookmarkEnd w:id="11"/>
    </w:p>
    <w:p w14:paraId="7D164B92" w14:textId="77777777"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The evaluation will utilize multiple data sources to ensure comprehensive analysis and reliable findings. These include:</w:t>
      </w:r>
    </w:p>
    <w:p w14:paraId="5B5E0FD5" w14:textId="3C3E454C"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Project Documentation:</w:t>
      </w:r>
      <w:r w:rsidRPr="001116AA">
        <w:rPr>
          <w:rFonts w:asciiTheme="minorHAnsi" w:hAnsiTheme="minorHAnsi" w:cstheme="minorHAnsi"/>
          <w:sz w:val="22"/>
          <w:szCs w:val="22"/>
        </w:rPr>
        <w:t xml:space="preserve"> Review of project proposals, progress reports, financial records, monitoring data, and other relevant documents provided by KW4W</w:t>
      </w:r>
      <w:r w:rsidR="00E205CB">
        <w:rPr>
          <w:rFonts w:asciiTheme="minorHAnsi" w:hAnsiTheme="minorHAnsi" w:cstheme="minorHAnsi"/>
          <w:sz w:val="22"/>
          <w:szCs w:val="22"/>
        </w:rPr>
        <w:t>.</w:t>
      </w:r>
    </w:p>
    <w:p w14:paraId="42923885" w14:textId="6DD115DA"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Surveys and Questionnaires:</w:t>
      </w:r>
      <w:r w:rsidRPr="001116AA">
        <w:rPr>
          <w:rFonts w:asciiTheme="minorHAnsi" w:hAnsiTheme="minorHAnsi" w:cstheme="minorHAnsi"/>
          <w:sz w:val="22"/>
          <w:szCs w:val="22"/>
        </w:rPr>
        <w:t xml:space="preserve"> Structured surveys administered to direct beneficiaries covering various project interventions, including vocational training participants, entrepreneurship support recipients, mentorship beneficiaries, and Resource and Training Centre users.</w:t>
      </w:r>
    </w:p>
    <w:p w14:paraId="7E8F0D7F" w14:textId="77777777"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Interviews and Focus Group Discussions (FGDs):</w:t>
      </w:r>
      <w:r w:rsidRPr="001116AA">
        <w:rPr>
          <w:rFonts w:asciiTheme="minorHAnsi" w:hAnsiTheme="minorHAnsi" w:cstheme="minorHAnsi"/>
          <w:sz w:val="22"/>
          <w:szCs w:val="22"/>
        </w:rPr>
        <w:t xml:space="preserve"> Qualitative methods including FGDs and Key Informant Interviews (KIIs) will engage project staff, direct beneficiaries, local authorities, private-sector stakeholders, chambers of commerce, and other relevant stakeholders.</w:t>
      </w:r>
    </w:p>
    <w:p w14:paraId="5105B068" w14:textId="77777777"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Secondary Data:</w:t>
      </w:r>
      <w:r w:rsidRPr="001116AA">
        <w:rPr>
          <w:rFonts w:asciiTheme="minorHAnsi" w:hAnsiTheme="minorHAnsi" w:cstheme="minorHAnsi"/>
          <w:sz w:val="22"/>
          <w:szCs w:val="22"/>
        </w:rPr>
        <w:t xml:space="preserve"> Analysis of relevant statistical reports, previous evaluation findings, policy documents, and other contextual data from reputable sources to contextualize findings and assess project relevance and alignment with broader goals.</w:t>
      </w:r>
    </w:p>
    <w:p w14:paraId="309D5834" w14:textId="77777777" w:rsidR="004A0619" w:rsidRDefault="004A0619" w:rsidP="007F77F7">
      <w:pPr>
        <w:pStyle w:val="Heading3"/>
        <w:jc w:val="both"/>
        <w:rPr>
          <w:rFonts w:asciiTheme="minorHAnsi" w:hAnsiTheme="minorHAnsi" w:cstheme="minorHAnsi"/>
          <w:b/>
          <w:color w:val="auto"/>
          <w:szCs w:val="22"/>
        </w:rPr>
      </w:pPr>
      <w:bookmarkStart w:id="12" w:name="_Toc193745864"/>
    </w:p>
    <w:p w14:paraId="624D5594" w14:textId="522355BF" w:rsidR="00087494" w:rsidRPr="00E13EE1" w:rsidRDefault="00087494" w:rsidP="007F77F7">
      <w:pPr>
        <w:pStyle w:val="Heading3"/>
        <w:jc w:val="both"/>
        <w:rPr>
          <w:rFonts w:asciiTheme="minorHAnsi" w:hAnsiTheme="minorHAnsi" w:cstheme="minorHAnsi"/>
          <w:b/>
          <w:color w:val="auto"/>
          <w:szCs w:val="22"/>
        </w:rPr>
      </w:pPr>
      <w:r w:rsidRPr="00E13EE1">
        <w:rPr>
          <w:rFonts w:asciiTheme="minorHAnsi" w:hAnsiTheme="minorHAnsi" w:cstheme="minorHAnsi"/>
          <w:b/>
          <w:color w:val="auto"/>
          <w:szCs w:val="22"/>
        </w:rPr>
        <w:t>5.2 Data Collection Methods and Analysis</w:t>
      </w:r>
      <w:bookmarkEnd w:id="12"/>
    </w:p>
    <w:p w14:paraId="4BD8F9C3" w14:textId="77777777" w:rsidR="00087494" w:rsidRPr="001116AA" w:rsidRDefault="00087494" w:rsidP="001037B9">
      <w:pPr>
        <w:pStyle w:val="NormalWeb"/>
        <w:numPr>
          <w:ilvl w:val="0"/>
          <w:numId w:val="19"/>
        </w:numPr>
        <w:jc w:val="both"/>
        <w:rPr>
          <w:rFonts w:asciiTheme="minorHAnsi" w:hAnsiTheme="minorHAnsi" w:cstheme="minorHAnsi"/>
          <w:sz w:val="22"/>
          <w:szCs w:val="22"/>
        </w:rPr>
      </w:pPr>
      <w:r w:rsidRPr="001116AA">
        <w:rPr>
          <w:rStyle w:val="Strong"/>
          <w:rFonts w:asciiTheme="minorHAnsi" w:hAnsiTheme="minorHAnsi" w:cstheme="minorHAnsi"/>
          <w:sz w:val="22"/>
          <w:szCs w:val="22"/>
        </w:rPr>
        <w:t>Quantitative Methods:</w:t>
      </w:r>
      <w:r w:rsidRPr="001116AA">
        <w:rPr>
          <w:rFonts w:asciiTheme="minorHAnsi" w:hAnsiTheme="minorHAnsi" w:cstheme="minorHAnsi"/>
          <w:sz w:val="22"/>
          <w:szCs w:val="22"/>
        </w:rPr>
        <w:t xml:space="preserve"> Structured questionnaires and surveys will be administered to beneficiaries to measure economic empowerment outcomes, employment changes, and satisfaction levels. Data will be statistically analyzed to identify trends and quantify the project's impacts.</w:t>
      </w:r>
    </w:p>
    <w:p w14:paraId="5DF2965D" w14:textId="62DB969A" w:rsidR="00087494" w:rsidRPr="001116AA" w:rsidRDefault="00087494" w:rsidP="001037B9">
      <w:pPr>
        <w:pStyle w:val="NormalWeb"/>
        <w:numPr>
          <w:ilvl w:val="0"/>
          <w:numId w:val="19"/>
        </w:numPr>
        <w:jc w:val="both"/>
        <w:rPr>
          <w:rFonts w:asciiTheme="minorHAnsi" w:hAnsiTheme="minorHAnsi" w:cstheme="minorHAnsi"/>
          <w:sz w:val="22"/>
          <w:szCs w:val="22"/>
        </w:rPr>
      </w:pPr>
      <w:r w:rsidRPr="001116AA">
        <w:rPr>
          <w:rStyle w:val="Strong"/>
          <w:rFonts w:asciiTheme="minorHAnsi" w:hAnsiTheme="minorHAnsi" w:cstheme="minorHAnsi"/>
          <w:sz w:val="22"/>
          <w:szCs w:val="22"/>
        </w:rPr>
        <w:t>Qualitative Methods:</w:t>
      </w:r>
      <w:r w:rsidRPr="001116AA">
        <w:rPr>
          <w:rFonts w:asciiTheme="minorHAnsi" w:hAnsiTheme="minorHAnsi" w:cstheme="minorHAnsi"/>
          <w:sz w:val="22"/>
          <w:szCs w:val="22"/>
        </w:rPr>
        <w:t xml:space="preserve"> FGDs</w:t>
      </w:r>
      <w:r w:rsidR="005C0B39">
        <w:rPr>
          <w:rFonts w:asciiTheme="minorHAnsi" w:hAnsiTheme="minorHAnsi" w:cstheme="minorHAnsi"/>
          <w:sz w:val="22"/>
          <w:szCs w:val="22"/>
        </w:rPr>
        <w:t xml:space="preserve"> and</w:t>
      </w:r>
      <w:r w:rsidRPr="001116AA">
        <w:rPr>
          <w:rFonts w:asciiTheme="minorHAnsi" w:hAnsiTheme="minorHAnsi" w:cstheme="minorHAnsi"/>
          <w:sz w:val="22"/>
          <w:szCs w:val="22"/>
        </w:rPr>
        <w:t xml:space="preserve"> KIIs</w:t>
      </w:r>
      <w:r w:rsidR="005C0B39">
        <w:rPr>
          <w:rFonts w:asciiTheme="minorHAnsi" w:hAnsiTheme="minorHAnsi" w:cstheme="minorHAnsi"/>
          <w:sz w:val="22"/>
          <w:szCs w:val="22"/>
        </w:rPr>
        <w:t xml:space="preserve"> </w:t>
      </w:r>
      <w:r w:rsidRPr="001116AA">
        <w:rPr>
          <w:rFonts w:asciiTheme="minorHAnsi" w:hAnsiTheme="minorHAnsi" w:cstheme="minorHAnsi"/>
          <w:sz w:val="22"/>
          <w:szCs w:val="22"/>
        </w:rPr>
        <w:t>will be conducted to explore beneficiaries' experiences and gather in-depth insights. Thematic content analysis will identify recurring themes, patterns, and narratives providing deeper understanding of the project's processes and impacts.</w:t>
      </w:r>
    </w:p>
    <w:p w14:paraId="3E7F5689" w14:textId="3C85DADC" w:rsidR="00087494" w:rsidRDefault="00087494" w:rsidP="001037B9">
      <w:pPr>
        <w:pStyle w:val="NormalWeb"/>
        <w:numPr>
          <w:ilvl w:val="0"/>
          <w:numId w:val="19"/>
        </w:numPr>
        <w:jc w:val="both"/>
        <w:rPr>
          <w:rFonts w:asciiTheme="minorHAnsi" w:hAnsiTheme="minorHAnsi" w:cstheme="minorHAnsi"/>
          <w:sz w:val="22"/>
          <w:szCs w:val="22"/>
        </w:rPr>
      </w:pPr>
      <w:r w:rsidRPr="001116AA">
        <w:rPr>
          <w:rStyle w:val="Strong"/>
          <w:rFonts w:asciiTheme="minorHAnsi" w:hAnsiTheme="minorHAnsi" w:cstheme="minorHAnsi"/>
          <w:sz w:val="22"/>
          <w:szCs w:val="22"/>
        </w:rPr>
        <w:t>Triangulation:</w:t>
      </w:r>
      <w:r w:rsidRPr="001116AA">
        <w:rPr>
          <w:rFonts w:asciiTheme="minorHAnsi" w:hAnsiTheme="minorHAnsi" w:cstheme="minorHAnsi"/>
          <w:sz w:val="22"/>
          <w:szCs w:val="22"/>
        </w:rPr>
        <w:t xml:space="preserve"> Multiple methods and data sources will be systematically triangulated to cross-verify findings and enhance credibility and validity.</w:t>
      </w:r>
    </w:p>
    <w:p w14:paraId="3EEEE03A" w14:textId="77777777" w:rsidR="00E205CB" w:rsidRPr="00E205CB" w:rsidRDefault="00E205CB" w:rsidP="00E205CB">
      <w:pPr>
        <w:pStyle w:val="Heading3"/>
        <w:spacing w:after="240"/>
        <w:jc w:val="both"/>
        <w:rPr>
          <w:rFonts w:asciiTheme="minorHAnsi" w:hAnsiTheme="minorHAnsi" w:cstheme="minorHAnsi"/>
          <w:b/>
          <w:color w:val="auto"/>
          <w:sz w:val="22"/>
          <w:szCs w:val="22"/>
        </w:rPr>
      </w:pPr>
      <w:bookmarkStart w:id="13" w:name="_Toc193745865"/>
      <w:r w:rsidRPr="00E205CB">
        <w:rPr>
          <w:rFonts w:asciiTheme="minorHAnsi" w:hAnsiTheme="minorHAnsi" w:cstheme="minorHAnsi"/>
          <w:b/>
          <w:color w:val="auto"/>
          <w:sz w:val="22"/>
          <w:szCs w:val="22"/>
        </w:rPr>
        <w:lastRenderedPageBreak/>
        <w:t>Facilitation and Logistics for FGDs, KIIs, and Surveys:</w:t>
      </w:r>
    </w:p>
    <w:p w14:paraId="5B26FBD8" w14:textId="26A6ECD9" w:rsidR="00E205CB" w:rsidRPr="00E205CB" w:rsidRDefault="00E205CB" w:rsidP="00E205CB">
      <w:pPr>
        <w:pStyle w:val="Heading3"/>
        <w:spacing w:after="240"/>
        <w:jc w:val="both"/>
        <w:rPr>
          <w:rFonts w:asciiTheme="minorHAnsi" w:hAnsiTheme="minorHAnsi" w:cstheme="minorHAnsi"/>
          <w:color w:val="auto"/>
          <w:sz w:val="22"/>
          <w:szCs w:val="22"/>
        </w:rPr>
      </w:pPr>
      <w:r w:rsidRPr="00E205CB">
        <w:rPr>
          <w:rFonts w:asciiTheme="minorHAnsi" w:hAnsiTheme="minorHAnsi" w:cstheme="minorHAnsi"/>
          <w:color w:val="auto"/>
          <w:sz w:val="22"/>
          <w:szCs w:val="22"/>
        </w:rPr>
        <w:t xml:space="preserve">The evaluator(s) will be responsible for organizing and conducting Focus Group Discussions (FGDs), Key Informant Interviews (KIIs), and administering structured surveys. This includes designing data collection tools, facilitating discussions and interviews, selecting participants, and documenting findings. </w:t>
      </w:r>
      <w:r w:rsidR="005C0B39" w:rsidRPr="005C0B39">
        <w:rPr>
          <w:rFonts w:asciiTheme="minorHAnsi" w:hAnsiTheme="minorHAnsi" w:cstheme="minorHAnsi"/>
          <w:color w:val="auto"/>
          <w:sz w:val="22"/>
          <w:szCs w:val="22"/>
        </w:rPr>
        <w:t>For surveys, the evaluator(s) will be responsible for designing and administering structured surveys, including sampling, data collection, and analysis planning</w:t>
      </w:r>
      <w:r w:rsidRPr="00E205CB">
        <w:rPr>
          <w:rFonts w:asciiTheme="minorHAnsi" w:hAnsiTheme="minorHAnsi" w:cstheme="minorHAnsi"/>
          <w:color w:val="auto"/>
          <w:sz w:val="22"/>
          <w:szCs w:val="22"/>
        </w:rPr>
        <w:t>. KW4W will provide logistical support as needed, such as coordinating access to beneficiaries and stakeholders, arranging venues, and contacting participants.</w:t>
      </w:r>
    </w:p>
    <w:p w14:paraId="36279D10" w14:textId="54B057F2" w:rsidR="00087494" w:rsidRPr="00E13EE1" w:rsidRDefault="00087494" w:rsidP="00E205CB">
      <w:pPr>
        <w:pStyle w:val="Heading3"/>
        <w:jc w:val="both"/>
        <w:rPr>
          <w:rFonts w:asciiTheme="minorHAnsi" w:hAnsiTheme="minorHAnsi" w:cstheme="minorHAnsi"/>
          <w:b/>
          <w:color w:val="auto"/>
          <w:szCs w:val="22"/>
        </w:rPr>
      </w:pPr>
      <w:r w:rsidRPr="00E13EE1">
        <w:rPr>
          <w:rFonts w:asciiTheme="minorHAnsi" w:hAnsiTheme="minorHAnsi" w:cstheme="minorHAnsi"/>
          <w:b/>
          <w:color w:val="auto"/>
          <w:szCs w:val="22"/>
        </w:rPr>
        <w:t>5.3 Sampling Methods</w:t>
      </w:r>
      <w:bookmarkEnd w:id="13"/>
    </w:p>
    <w:p w14:paraId="0A29E567" w14:textId="72A4F9D6" w:rsidR="00E13EE1" w:rsidRPr="00D7061B" w:rsidRDefault="00087494" w:rsidP="00E205CB">
      <w:pPr>
        <w:pStyle w:val="NormalWeb"/>
        <w:numPr>
          <w:ilvl w:val="0"/>
          <w:numId w:val="20"/>
        </w:numPr>
        <w:spacing w:after="0" w:afterAutospacing="0"/>
        <w:jc w:val="both"/>
        <w:rPr>
          <w:rFonts w:asciiTheme="minorHAnsi" w:hAnsiTheme="minorHAnsi" w:cstheme="minorHAnsi"/>
          <w:sz w:val="22"/>
          <w:szCs w:val="22"/>
        </w:rPr>
      </w:pPr>
      <w:r w:rsidRPr="001116AA">
        <w:rPr>
          <w:rStyle w:val="Strong"/>
          <w:rFonts w:asciiTheme="minorHAnsi" w:hAnsiTheme="minorHAnsi" w:cstheme="minorHAnsi"/>
          <w:sz w:val="22"/>
          <w:szCs w:val="22"/>
        </w:rPr>
        <w:t>Stratified Random Sampling:</w:t>
      </w:r>
      <w:r w:rsidRPr="001116AA">
        <w:rPr>
          <w:rFonts w:asciiTheme="minorHAnsi" w:hAnsiTheme="minorHAnsi" w:cstheme="minorHAnsi"/>
          <w:sz w:val="22"/>
          <w:szCs w:val="22"/>
        </w:rPr>
        <w:t xml:space="preserve"> Beneficiaries will be stratified by municipality, intervention type (vocational training, entrepreneurship, etc.), and other relevant demographic characteristics to ensure broad representation and statistical significance.</w:t>
      </w:r>
    </w:p>
    <w:p w14:paraId="17D0FA14" w14:textId="77777777" w:rsidR="00087494" w:rsidRPr="001116AA" w:rsidRDefault="00087494" w:rsidP="001037B9">
      <w:pPr>
        <w:pStyle w:val="NormalWeb"/>
        <w:numPr>
          <w:ilvl w:val="0"/>
          <w:numId w:val="20"/>
        </w:numPr>
        <w:jc w:val="both"/>
        <w:rPr>
          <w:rFonts w:asciiTheme="minorHAnsi" w:hAnsiTheme="minorHAnsi" w:cstheme="minorHAnsi"/>
          <w:sz w:val="22"/>
          <w:szCs w:val="22"/>
        </w:rPr>
      </w:pPr>
      <w:r w:rsidRPr="001116AA">
        <w:rPr>
          <w:rStyle w:val="Strong"/>
          <w:rFonts w:asciiTheme="minorHAnsi" w:hAnsiTheme="minorHAnsi" w:cstheme="minorHAnsi"/>
          <w:sz w:val="22"/>
          <w:szCs w:val="22"/>
        </w:rPr>
        <w:t>Purposive Sampling:</w:t>
      </w:r>
      <w:r w:rsidRPr="001116AA">
        <w:rPr>
          <w:rFonts w:asciiTheme="minorHAnsi" w:hAnsiTheme="minorHAnsi" w:cstheme="minorHAnsi"/>
          <w:sz w:val="22"/>
          <w:szCs w:val="22"/>
        </w:rPr>
        <w:t xml:space="preserve"> Key informants and participants for qualitative methods will be purposively selected based on their knowledge, involvement, and experience with the project, ensuring in-depth and contextual insights.</w:t>
      </w:r>
    </w:p>
    <w:p w14:paraId="10F244CF" w14:textId="4724EDD3" w:rsidR="001116AA" w:rsidRPr="001116AA" w:rsidRDefault="00087494" w:rsidP="001037B9">
      <w:pPr>
        <w:pStyle w:val="NormalWeb"/>
        <w:numPr>
          <w:ilvl w:val="0"/>
          <w:numId w:val="20"/>
        </w:numPr>
        <w:jc w:val="both"/>
        <w:rPr>
          <w:rFonts w:asciiTheme="minorHAnsi" w:hAnsiTheme="minorHAnsi" w:cstheme="minorHAnsi"/>
          <w:sz w:val="22"/>
          <w:szCs w:val="22"/>
        </w:rPr>
      </w:pPr>
      <w:r w:rsidRPr="001116AA">
        <w:rPr>
          <w:rStyle w:val="Strong"/>
          <w:rFonts w:asciiTheme="minorHAnsi" w:hAnsiTheme="minorHAnsi" w:cstheme="minorHAnsi"/>
          <w:sz w:val="22"/>
          <w:szCs w:val="22"/>
        </w:rPr>
        <w:t>Sample Size:</w:t>
      </w:r>
      <w:r w:rsidRPr="001116AA">
        <w:rPr>
          <w:rFonts w:asciiTheme="minorHAnsi" w:hAnsiTheme="minorHAnsi" w:cstheme="minorHAnsi"/>
          <w:sz w:val="22"/>
          <w:szCs w:val="22"/>
        </w:rPr>
        <w:t xml:space="preserve"> The sample size will be determined to ensure representativeness across different beneficiary groups and project locations, providing sufficient statistical significance for quantitative data and adequate depth for qualitative analysis. </w:t>
      </w:r>
      <w:r w:rsidR="005C0B39" w:rsidRPr="005C0B39">
        <w:rPr>
          <w:rFonts w:asciiTheme="minorHAnsi" w:hAnsiTheme="minorHAnsi" w:cstheme="minorHAnsi"/>
          <w:sz w:val="22"/>
          <w:szCs w:val="22"/>
        </w:rPr>
        <w:t>The evaluator(s) will propose a sample size during the inception phase, ensuring sufficient representation of key beneficiary groups and interventions. The proposed sampling strategy will be reviewed and validated by KW4W and ADA to ensure it aligns with the evaluation objectives and available resources.</w:t>
      </w:r>
    </w:p>
    <w:p w14:paraId="4808C683" w14:textId="17757ABC" w:rsidR="00087494" w:rsidRPr="00E13EE1" w:rsidRDefault="00087494" w:rsidP="007F77F7">
      <w:pPr>
        <w:pStyle w:val="Heading3"/>
        <w:jc w:val="both"/>
        <w:rPr>
          <w:rFonts w:asciiTheme="minorHAnsi" w:hAnsiTheme="minorHAnsi" w:cstheme="minorHAnsi"/>
          <w:b/>
          <w:color w:val="auto"/>
          <w:szCs w:val="22"/>
        </w:rPr>
      </w:pPr>
      <w:bookmarkStart w:id="14" w:name="_Toc193745866"/>
      <w:r w:rsidRPr="00E13EE1">
        <w:rPr>
          <w:rFonts w:asciiTheme="minorHAnsi" w:hAnsiTheme="minorHAnsi" w:cstheme="minorHAnsi"/>
          <w:b/>
          <w:color w:val="auto"/>
          <w:szCs w:val="22"/>
        </w:rPr>
        <w:t>5.4 Field Visits</w:t>
      </w:r>
      <w:bookmarkEnd w:id="14"/>
    </w:p>
    <w:p w14:paraId="7026B49D" w14:textId="43894B9A" w:rsidR="00610A0D" w:rsidRDefault="00087494" w:rsidP="007F77F7">
      <w:pPr>
        <w:pStyle w:val="NormalWeb"/>
        <w:jc w:val="both"/>
        <w:rPr>
          <w:rFonts w:asciiTheme="minorHAnsi" w:hAnsiTheme="minorHAnsi" w:cstheme="minorHAnsi"/>
          <w:b/>
          <w:szCs w:val="22"/>
        </w:rPr>
      </w:pPr>
      <w:r w:rsidRPr="001116AA">
        <w:rPr>
          <w:rFonts w:asciiTheme="minorHAnsi" w:hAnsiTheme="minorHAnsi" w:cstheme="minorHAnsi"/>
          <w:sz w:val="22"/>
          <w:szCs w:val="22"/>
        </w:rPr>
        <w:t>Field visits will be planned and carried out systematically in targeted municipalities within Prishtina and Ferizaj regions to facilitate direct engagement with beneficiaries and stakeholders. These visits will enable qualitative data collection through FGDs and KIIs, to validate reported outcomes and deepen understanding of local contexts influencing project success.</w:t>
      </w:r>
      <w:bookmarkStart w:id="15" w:name="_Toc193745867"/>
    </w:p>
    <w:p w14:paraId="6A62AD02" w14:textId="174C9617" w:rsidR="00610A0D" w:rsidRDefault="00087494" w:rsidP="007F77F7">
      <w:pPr>
        <w:pStyle w:val="NormalWeb"/>
        <w:jc w:val="both"/>
        <w:rPr>
          <w:rFonts w:asciiTheme="minorHAnsi" w:hAnsiTheme="minorHAnsi" w:cstheme="minorHAnsi"/>
          <w:sz w:val="22"/>
          <w:szCs w:val="22"/>
        </w:rPr>
      </w:pPr>
      <w:r w:rsidRPr="00E13EE1">
        <w:rPr>
          <w:rFonts w:asciiTheme="minorHAnsi" w:hAnsiTheme="minorHAnsi" w:cstheme="minorHAnsi"/>
          <w:b/>
          <w:szCs w:val="22"/>
        </w:rPr>
        <w:t>5.5 Cross-Cutting Themes and Ethical Considerations</w:t>
      </w:r>
      <w:bookmarkEnd w:id="15"/>
    </w:p>
    <w:p w14:paraId="575C71D1" w14:textId="0C3BBA31"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The evaluation will integrate ADA's human rights-based approach (HRBA) and cross-cutting issues such as gender equality, social inclusion, environmental sustainability, and adherence to social standards. Specifically, it will emphasize:</w:t>
      </w:r>
    </w:p>
    <w:p w14:paraId="10874069" w14:textId="77777777" w:rsidR="00087494" w:rsidRPr="001116AA" w:rsidRDefault="00087494" w:rsidP="001037B9">
      <w:pPr>
        <w:pStyle w:val="NormalWeb"/>
        <w:numPr>
          <w:ilvl w:val="0"/>
          <w:numId w:val="21"/>
        </w:numPr>
        <w:jc w:val="both"/>
        <w:rPr>
          <w:rFonts w:asciiTheme="minorHAnsi" w:hAnsiTheme="minorHAnsi" w:cstheme="minorHAnsi"/>
          <w:sz w:val="22"/>
          <w:szCs w:val="22"/>
        </w:rPr>
      </w:pPr>
      <w:r w:rsidRPr="001116AA">
        <w:rPr>
          <w:rFonts w:asciiTheme="minorHAnsi" w:hAnsiTheme="minorHAnsi" w:cstheme="minorHAnsi"/>
          <w:sz w:val="22"/>
          <w:szCs w:val="22"/>
        </w:rPr>
        <w:t>Participation, accountability, empowerment, and non-discrimination, with particular attention to marginalized women.</w:t>
      </w:r>
    </w:p>
    <w:p w14:paraId="2FBEBBAF" w14:textId="77777777" w:rsidR="00087494" w:rsidRPr="001116AA" w:rsidRDefault="00087494" w:rsidP="001037B9">
      <w:pPr>
        <w:pStyle w:val="NormalWeb"/>
        <w:numPr>
          <w:ilvl w:val="0"/>
          <w:numId w:val="21"/>
        </w:numPr>
        <w:jc w:val="both"/>
        <w:rPr>
          <w:rFonts w:asciiTheme="minorHAnsi" w:hAnsiTheme="minorHAnsi" w:cstheme="minorHAnsi"/>
          <w:sz w:val="22"/>
          <w:szCs w:val="22"/>
        </w:rPr>
      </w:pPr>
      <w:r w:rsidRPr="001116AA">
        <w:rPr>
          <w:rFonts w:asciiTheme="minorHAnsi" w:hAnsiTheme="minorHAnsi" w:cstheme="minorHAnsi"/>
          <w:sz w:val="22"/>
          <w:szCs w:val="22"/>
        </w:rPr>
        <w:t>Integration of these cross-cutting themes into all phases of evaluation design, data collection, analysis, and reporting.</w:t>
      </w:r>
    </w:p>
    <w:p w14:paraId="4333039D" w14:textId="77777777"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The evaluation will adhere strictly to ethical guidelines, professional standards, and ADA quality assurance norms, ensuring informed consent, confidentiality, privacy protection, and transparency. Evaluation reports will openly address both the strengths and limitations encountered during data collection and analysis, thereby enhancing the reliability and credibility of findings.</w:t>
      </w:r>
    </w:p>
    <w:p w14:paraId="171E6C1D" w14:textId="77777777"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lastRenderedPageBreak/>
        <w:t>All evaluation deliverables (including the inception report, draft evaluation report, and final evaluation report) must be presented in English. The evaluator/evaluator team is expected to provide clear, actionable recommendations explicitly addressed to specific stakeholders involved in the project.</w:t>
      </w:r>
    </w:p>
    <w:p w14:paraId="0F6E504F" w14:textId="17EBD716" w:rsidR="00775E45"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The evaluation must adhere throughout to the Guidelines for Project and Programme Evaluations developed by the Austrian Development Agency.</w:t>
      </w:r>
    </w:p>
    <w:tbl>
      <w:tblPr>
        <w:tblStyle w:val="GridTable2-Accent1"/>
        <w:tblW w:w="0" w:type="auto"/>
        <w:tblBorders>
          <w:top w:val="single" w:sz="4" w:space="0" w:color="D9E2F3" w:themeColor="accent1" w:themeTint="33"/>
          <w:bottom w:val="single" w:sz="4" w:space="0" w:color="D9E2F3" w:themeColor="accent1" w:themeTint="33"/>
          <w:insideH w:val="none" w:sz="0" w:space="0" w:color="auto"/>
          <w:insideV w:val="none" w:sz="0" w:space="0" w:color="auto"/>
        </w:tblBorders>
        <w:tblLook w:val="04A0" w:firstRow="1" w:lastRow="0" w:firstColumn="1" w:lastColumn="0" w:noHBand="0" w:noVBand="1"/>
      </w:tblPr>
      <w:tblGrid>
        <w:gridCol w:w="4675"/>
        <w:gridCol w:w="4675"/>
      </w:tblGrid>
      <w:tr w:rsidR="00541F8E" w:rsidRPr="00AA30DE" w14:paraId="4722E4A3" w14:textId="77777777" w:rsidTr="005119E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4592A478" w14:textId="4A1AE85E" w:rsidR="00541F8E" w:rsidRPr="00AA30DE" w:rsidRDefault="00541F8E" w:rsidP="005119E1">
            <w:pPr>
              <w:tabs>
                <w:tab w:val="left" w:pos="2410"/>
              </w:tabs>
              <w:autoSpaceDE w:val="0"/>
              <w:autoSpaceDN w:val="0"/>
              <w:adjustRightInd w:val="0"/>
              <w:spacing w:before="120"/>
              <w:jc w:val="center"/>
              <w:rPr>
                <w:rStyle w:val="normaltextrun"/>
                <w:rFonts w:eastAsia="Arial"/>
                <w:bCs w:val="0"/>
                <w:sz w:val="20"/>
                <w:szCs w:val="20"/>
              </w:rPr>
            </w:pPr>
            <w:r w:rsidRPr="00AA30DE">
              <w:rPr>
                <w:rStyle w:val="normaltextrun"/>
                <w:rFonts w:eastAsia="Arial"/>
                <w:bCs w:val="0"/>
                <w:sz w:val="20"/>
                <w:szCs w:val="20"/>
              </w:rPr>
              <w:t xml:space="preserve">Data </w:t>
            </w:r>
            <w:r w:rsidR="005119E1" w:rsidRPr="00AA30DE">
              <w:rPr>
                <w:rStyle w:val="normaltextrun"/>
                <w:rFonts w:eastAsia="Arial"/>
                <w:bCs w:val="0"/>
                <w:sz w:val="20"/>
                <w:szCs w:val="20"/>
              </w:rPr>
              <w:t>C</w:t>
            </w:r>
            <w:r w:rsidRPr="00AA30DE">
              <w:rPr>
                <w:rStyle w:val="normaltextrun"/>
                <w:rFonts w:eastAsia="Arial"/>
                <w:bCs w:val="0"/>
                <w:sz w:val="20"/>
                <w:szCs w:val="20"/>
              </w:rPr>
              <w:t xml:space="preserve">ollection </w:t>
            </w:r>
            <w:r w:rsidR="005119E1" w:rsidRPr="00AA30DE">
              <w:rPr>
                <w:rStyle w:val="normaltextrun"/>
                <w:rFonts w:eastAsia="Arial"/>
                <w:bCs w:val="0"/>
                <w:sz w:val="20"/>
                <w:szCs w:val="20"/>
              </w:rPr>
              <w:t>M</w:t>
            </w:r>
            <w:r w:rsidRPr="00AA30DE">
              <w:rPr>
                <w:rStyle w:val="normaltextrun"/>
                <w:rFonts w:eastAsia="Arial"/>
                <w:bCs w:val="0"/>
                <w:sz w:val="20"/>
                <w:szCs w:val="20"/>
              </w:rPr>
              <w:t>ethod</w:t>
            </w: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25BC62B1" w14:textId="0C9BFED3" w:rsidR="00541F8E" w:rsidRPr="00AA30DE" w:rsidRDefault="00FC1C68" w:rsidP="005119E1">
            <w:pPr>
              <w:autoSpaceDE w:val="0"/>
              <w:autoSpaceDN w:val="0"/>
              <w:adjustRightInd w:val="0"/>
              <w:spacing w:before="120"/>
              <w:jc w:val="center"/>
              <w:cnfStyle w:val="100000000000" w:firstRow="1" w:lastRow="0" w:firstColumn="0" w:lastColumn="0" w:oddVBand="0" w:evenVBand="0" w:oddHBand="0" w:evenHBand="0" w:firstRowFirstColumn="0" w:firstRowLastColumn="0" w:lastRowFirstColumn="0" w:lastRowLastColumn="0"/>
              <w:rPr>
                <w:rStyle w:val="normaltextrun"/>
                <w:rFonts w:eastAsia="Arial"/>
                <w:bCs w:val="0"/>
                <w:sz w:val="20"/>
                <w:szCs w:val="20"/>
              </w:rPr>
            </w:pPr>
            <w:r>
              <w:rPr>
                <w:rStyle w:val="normaltextrun"/>
                <w:rFonts w:eastAsia="Arial"/>
                <w:bCs w:val="0"/>
                <w:sz w:val="20"/>
                <w:szCs w:val="20"/>
              </w:rPr>
              <w:t>Description &amp; Scope</w:t>
            </w:r>
          </w:p>
        </w:tc>
      </w:tr>
      <w:tr w:rsidR="005119E1" w:rsidRPr="00AA30DE" w14:paraId="0C3B46D8" w14:textId="77777777" w:rsidTr="005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nil"/>
              <w:right w:val="single" w:sz="4" w:space="0" w:color="D9E2F3" w:themeColor="accent1" w:themeTint="33"/>
            </w:tcBorders>
          </w:tcPr>
          <w:p w14:paraId="7A06D096" w14:textId="77777777" w:rsidR="007124E4" w:rsidRPr="00AA30DE" w:rsidRDefault="007124E4" w:rsidP="00AA30DE">
            <w:pPr>
              <w:autoSpaceDE w:val="0"/>
              <w:autoSpaceDN w:val="0"/>
              <w:adjustRightInd w:val="0"/>
              <w:rPr>
                <w:rStyle w:val="normaltextrun"/>
                <w:rFonts w:eastAsia="Arial"/>
                <w:b w:val="0"/>
                <w:sz w:val="20"/>
                <w:szCs w:val="20"/>
              </w:rPr>
            </w:pPr>
          </w:p>
          <w:p w14:paraId="20AA0DDE" w14:textId="4E2B9BDA" w:rsidR="00541F8E" w:rsidRPr="00AA30DE" w:rsidRDefault="00541F8E" w:rsidP="00AA30DE">
            <w:pPr>
              <w:autoSpaceDE w:val="0"/>
              <w:autoSpaceDN w:val="0"/>
              <w:adjustRightInd w:val="0"/>
              <w:rPr>
                <w:rStyle w:val="normaltextrun"/>
                <w:rFonts w:eastAsia="Arial"/>
                <w:bCs w:val="0"/>
                <w:sz w:val="20"/>
                <w:szCs w:val="20"/>
              </w:rPr>
            </w:pPr>
            <w:r w:rsidRPr="00AA30DE">
              <w:rPr>
                <w:rStyle w:val="normaltextrun"/>
                <w:rFonts w:eastAsia="Arial"/>
                <w:bCs w:val="0"/>
                <w:sz w:val="20"/>
                <w:szCs w:val="20"/>
              </w:rPr>
              <w:t>Focus group discussions (FGDs)</w:t>
            </w:r>
          </w:p>
          <w:p w14:paraId="36E2D085" w14:textId="77777777" w:rsidR="00541F8E" w:rsidRPr="00AA30DE" w:rsidRDefault="00541F8E" w:rsidP="00AA30DE">
            <w:pPr>
              <w:autoSpaceDE w:val="0"/>
              <w:autoSpaceDN w:val="0"/>
              <w:adjustRightInd w:val="0"/>
              <w:rPr>
                <w:rStyle w:val="normaltextrun"/>
                <w:rFonts w:eastAsia="Arial"/>
                <w:b w:val="0"/>
                <w:bCs w:val="0"/>
                <w:sz w:val="20"/>
                <w:szCs w:val="20"/>
              </w:rPr>
            </w:pPr>
          </w:p>
          <w:p w14:paraId="3666541C" w14:textId="77777777" w:rsidR="00541F8E" w:rsidRPr="00AA30DE" w:rsidRDefault="00541F8E" w:rsidP="00AA30DE">
            <w:pPr>
              <w:autoSpaceDE w:val="0"/>
              <w:autoSpaceDN w:val="0"/>
              <w:adjustRightInd w:val="0"/>
              <w:rPr>
                <w:rStyle w:val="normaltextrun"/>
                <w:rFonts w:eastAsia="Arial"/>
                <w:b w:val="0"/>
                <w:bCs w:val="0"/>
                <w:sz w:val="20"/>
                <w:szCs w:val="20"/>
              </w:rPr>
            </w:pPr>
            <w:r w:rsidRPr="00AA30DE">
              <w:rPr>
                <w:rStyle w:val="normaltextrun"/>
                <w:rFonts w:eastAsia="Arial"/>
                <w:b w:val="0"/>
                <w:bCs w:val="0"/>
                <w:sz w:val="20"/>
                <w:szCs w:val="20"/>
              </w:rPr>
              <w:t xml:space="preserve">Composed based on different elements of the project, e.g., beneficiaries from vocational trainings, beneficiaries of entrepreneurship grants, beneficiary of the job-placement etc.  One FGD should have at least 7 participants. If the number of participants is not achieved, a further FGD should be organized. The duration is approximately 1:30h. </w:t>
            </w:r>
          </w:p>
          <w:p w14:paraId="0EB58F31"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nil"/>
            </w:tcBorders>
          </w:tcPr>
          <w:p w14:paraId="6642F62F"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1EB496F"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2B0F5B8" w14:textId="77777777" w:rsidR="007124E4" w:rsidRPr="00AA30DE" w:rsidRDefault="007124E4"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276A95D" w14:textId="77777777" w:rsidR="007124E4" w:rsidRPr="00AA30DE" w:rsidRDefault="007124E4"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ECBA5F8" w14:textId="77777777" w:rsidR="007124E4" w:rsidRPr="00AA30DE" w:rsidRDefault="007124E4"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2A6CF16E" w14:textId="7816D26D"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 xml:space="preserve">At least 4 FGDs with beneficiaries from </w:t>
            </w:r>
            <w:r w:rsidR="00561CC6">
              <w:rPr>
                <w:rStyle w:val="normaltextrun"/>
                <w:rFonts w:eastAsia="Arial"/>
                <w:sz w:val="20"/>
                <w:szCs w:val="20"/>
              </w:rPr>
              <w:t>I SEE - PHASE II</w:t>
            </w:r>
            <w:r w:rsidR="00F80A9F" w:rsidRPr="00AA30DE">
              <w:rPr>
                <w:rStyle w:val="normaltextrun"/>
                <w:rFonts w:eastAsia="Arial"/>
                <w:sz w:val="20"/>
                <w:szCs w:val="20"/>
              </w:rPr>
              <w:t xml:space="preserve"> </w:t>
            </w:r>
            <w:r w:rsidRPr="00AA30DE">
              <w:rPr>
                <w:rStyle w:val="normaltextrun"/>
                <w:rFonts w:eastAsia="Arial"/>
                <w:sz w:val="20"/>
                <w:szCs w:val="20"/>
              </w:rPr>
              <w:t xml:space="preserve">project </w:t>
            </w:r>
          </w:p>
          <w:p w14:paraId="3076D517"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59D99BCF" w14:textId="255DF7C5"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tc>
      </w:tr>
      <w:tr w:rsidR="00541F8E" w:rsidRPr="00AA30DE" w14:paraId="7D36A4E8" w14:textId="77777777" w:rsidTr="005119E1">
        <w:tc>
          <w:tcPr>
            <w:cnfStyle w:val="001000000000" w:firstRow="0" w:lastRow="0" w:firstColumn="1" w:lastColumn="0" w:oddVBand="0" w:evenVBand="0" w:oddHBand="0" w:evenHBand="0" w:firstRowFirstColumn="0" w:firstRowLastColumn="0" w:lastRowFirstColumn="0" w:lastRowLastColumn="0"/>
            <w:tcW w:w="4675" w:type="dxa"/>
            <w:vMerge w:val="restart"/>
            <w:tcBorders>
              <w:top w:val="nil"/>
              <w:bottom w:val="single" w:sz="4" w:space="0" w:color="D9E2F3" w:themeColor="accent1" w:themeTint="33"/>
              <w:right w:val="single" w:sz="4" w:space="0" w:color="D9E2F3" w:themeColor="accent1" w:themeTint="33"/>
            </w:tcBorders>
            <w:shd w:val="clear" w:color="auto" w:fill="EDEDED" w:themeFill="accent3" w:themeFillTint="33"/>
          </w:tcPr>
          <w:p w14:paraId="381DBE19" w14:textId="77777777" w:rsidR="007124E4" w:rsidRPr="00AA30DE" w:rsidRDefault="007124E4" w:rsidP="00AA30DE">
            <w:pPr>
              <w:autoSpaceDE w:val="0"/>
              <w:autoSpaceDN w:val="0"/>
              <w:adjustRightInd w:val="0"/>
              <w:rPr>
                <w:rStyle w:val="normaltextrun"/>
                <w:rFonts w:eastAsia="Arial"/>
                <w:sz w:val="20"/>
                <w:szCs w:val="20"/>
              </w:rPr>
            </w:pPr>
          </w:p>
          <w:p w14:paraId="2DB531EA" w14:textId="77777777" w:rsidR="007124E4" w:rsidRPr="00AA30DE" w:rsidRDefault="007124E4" w:rsidP="00AA30DE">
            <w:pPr>
              <w:autoSpaceDE w:val="0"/>
              <w:autoSpaceDN w:val="0"/>
              <w:adjustRightInd w:val="0"/>
              <w:rPr>
                <w:rStyle w:val="normaltextrun"/>
                <w:rFonts w:eastAsia="Arial"/>
                <w:sz w:val="20"/>
                <w:szCs w:val="20"/>
              </w:rPr>
            </w:pPr>
          </w:p>
          <w:p w14:paraId="50432BAF" w14:textId="77777777" w:rsidR="007124E4" w:rsidRPr="00AA30DE" w:rsidRDefault="007124E4" w:rsidP="00AA30DE">
            <w:pPr>
              <w:autoSpaceDE w:val="0"/>
              <w:autoSpaceDN w:val="0"/>
              <w:adjustRightInd w:val="0"/>
              <w:rPr>
                <w:rStyle w:val="normaltextrun"/>
                <w:rFonts w:eastAsia="Arial"/>
                <w:sz w:val="20"/>
                <w:szCs w:val="20"/>
              </w:rPr>
            </w:pPr>
          </w:p>
          <w:p w14:paraId="767F73F6" w14:textId="77777777" w:rsidR="007124E4" w:rsidRPr="00AA30DE" w:rsidRDefault="007124E4" w:rsidP="00AA30DE">
            <w:pPr>
              <w:autoSpaceDE w:val="0"/>
              <w:autoSpaceDN w:val="0"/>
              <w:adjustRightInd w:val="0"/>
              <w:rPr>
                <w:rStyle w:val="normaltextrun"/>
                <w:rFonts w:eastAsia="Arial"/>
                <w:sz w:val="20"/>
                <w:szCs w:val="20"/>
              </w:rPr>
            </w:pPr>
          </w:p>
          <w:p w14:paraId="4F2947B0" w14:textId="77777777" w:rsidR="007124E4" w:rsidRPr="00AA30DE" w:rsidRDefault="007124E4" w:rsidP="00AA30DE">
            <w:pPr>
              <w:autoSpaceDE w:val="0"/>
              <w:autoSpaceDN w:val="0"/>
              <w:adjustRightInd w:val="0"/>
              <w:rPr>
                <w:rStyle w:val="normaltextrun"/>
                <w:rFonts w:eastAsia="Arial"/>
                <w:sz w:val="20"/>
                <w:szCs w:val="20"/>
              </w:rPr>
            </w:pPr>
          </w:p>
          <w:p w14:paraId="354FD855" w14:textId="77777777" w:rsidR="00541F8E" w:rsidRDefault="00541F8E" w:rsidP="00AA30DE">
            <w:pPr>
              <w:autoSpaceDE w:val="0"/>
              <w:autoSpaceDN w:val="0"/>
              <w:adjustRightInd w:val="0"/>
              <w:rPr>
                <w:rStyle w:val="normaltextrun"/>
                <w:rFonts w:eastAsia="Arial"/>
                <w:b w:val="0"/>
                <w:sz w:val="20"/>
                <w:szCs w:val="20"/>
              </w:rPr>
            </w:pPr>
            <w:r w:rsidRPr="00AA30DE">
              <w:rPr>
                <w:rStyle w:val="normaltextrun"/>
                <w:rFonts w:eastAsia="Arial"/>
                <w:bCs w:val="0"/>
                <w:sz w:val="20"/>
                <w:szCs w:val="20"/>
              </w:rPr>
              <w:t xml:space="preserve">Key Informant </w:t>
            </w:r>
            <w:r w:rsidR="007124E4" w:rsidRPr="00AA30DE">
              <w:rPr>
                <w:rStyle w:val="normaltextrun"/>
                <w:rFonts w:eastAsia="Arial"/>
                <w:bCs w:val="0"/>
                <w:sz w:val="20"/>
                <w:szCs w:val="20"/>
              </w:rPr>
              <w:t>I</w:t>
            </w:r>
            <w:r w:rsidRPr="00AA30DE">
              <w:rPr>
                <w:rStyle w:val="normaltextrun"/>
                <w:rFonts w:eastAsia="Arial"/>
                <w:bCs w:val="0"/>
                <w:sz w:val="20"/>
                <w:szCs w:val="20"/>
              </w:rPr>
              <w:t>nterviews (KIIs)</w:t>
            </w:r>
          </w:p>
          <w:p w14:paraId="35E91A21" w14:textId="77777777" w:rsidR="00E428F7" w:rsidRDefault="00E428F7" w:rsidP="00E428F7">
            <w:pPr>
              <w:rPr>
                <w:rStyle w:val="normaltextrun"/>
                <w:rFonts w:eastAsia="Arial"/>
                <w:b w:val="0"/>
                <w:sz w:val="20"/>
                <w:szCs w:val="20"/>
              </w:rPr>
            </w:pPr>
          </w:p>
          <w:p w14:paraId="59197C7F" w14:textId="66E49EBF" w:rsidR="00E428F7" w:rsidRPr="0039790E" w:rsidRDefault="00E428F7" w:rsidP="0039790E">
            <w:pPr>
              <w:jc w:val="right"/>
            </w:pPr>
          </w:p>
        </w:tc>
        <w:tc>
          <w:tcPr>
            <w:tcW w:w="4675" w:type="dxa"/>
            <w:tcBorders>
              <w:top w:val="nil"/>
              <w:left w:val="single" w:sz="4" w:space="0" w:color="D9E2F3" w:themeColor="accent1" w:themeTint="33"/>
              <w:bottom w:val="single" w:sz="4" w:space="0" w:color="D9E2F3" w:themeColor="accent1" w:themeTint="33"/>
            </w:tcBorders>
            <w:shd w:val="clear" w:color="auto" w:fill="EDEDED" w:themeFill="accent3" w:themeFillTint="33"/>
          </w:tcPr>
          <w:p w14:paraId="41C9FE89" w14:textId="579B589A" w:rsidR="00541F8E" w:rsidRPr="00AA30DE" w:rsidRDefault="00541F8E" w:rsidP="00AA30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 xml:space="preserve">At least </w:t>
            </w:r>
            <w:r w:rsidR="00E555B8" w:rsidRPr="00AA30DE">
              <w:rPr>
                <w:rStyle w:val="normaltextrun"/>
                <w:rFonts w:eastAsia="Arial"/>
                <w:sz w:val="20"/>
                <w:szCs w:val="20"/>
              </w:rPr>
              <w:t>4</w:t>
            </w:r>
            <w:r w:rsidRPr="00AA30DE">
              <w:rPr>
                <w:rStyle w:val="normaltextrun"/>
                <w:rFonts w:eastAsia="Arial"/>
                <w:sz w:val="20"/>
                <w:szCs w:val="20"/>
              </w:rPr>
              <w:t xml:space="preserve"> KIIs with KW4W project management and implementation team.</w:t>
            </w:r>
          </w:p>
        </w:tc>
      </w:tr>
      <w:tr w:rsidR="00AA30DE" w:rsidRPr="00AA30DE" w14:paraId="7A0EDA16" w14:textId="77777777" w:rsidTr="005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34616200"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16F96E72" w14:textId="261926E4"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At least 4 KIIs with representatives from local and central government institutions.</w:t>
            </w:r>
          </w:p>
        </w:tc>
      </w:tr>
      <w:tr w:rsidR="00541F8E" w:rsidRPr="00AA30DE" w14:paraId="70BDAF87" w14:textId="77777777" w:rsidTr="005119E1">
        <w:tc>
          <w:tcPr>
            <w:cnfStyle w:val="001000000000" w:firstRow="0" w:lastRow="0" w:firstColumn="1" w:lastColumn="0" w:oddVBand="0" w:evenVBand="0" w:oddHBand="0" w:evenHBand="0" w:firstRowFirstColumn="0" w:firstRowLastColumn="0" w:lastRowFirstColumn="0" w:lastRowLastColumn="0"/>
            <w:tcW w:w="4675" w:type="dxa"/>
            <w:vMerge/>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26D1738E"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4C4AE846" w14:textId="5E8B98F1" w:rsidR="00541F8E" w:rsidRPr="00AA30DE" w:rsidRDefault="00541F8E" w:rsidP="00AA30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At least 5 KIIs with private-sector stakeholders, including employers and chambers of commerce involved in the project.</w:t>
            </w:r>
          </w:p>
        </w:tc>
      </w:tr>
      <w:tr w:rsidR="00AA30DE" w:rsidRPr="00AA30DE" w14:paraId="7BE11BD1" w14:textId="77777777" w:rsidTr="005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3803AFAD"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00774D67" w14:textId="5ECC9E15" w:rsidR="00541F8E" w:rsidRPr="00AA30DE" w:rsidRDefault="00E555B8"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 xml:space="preserve">At least 6 KIIs with direct project beneficiaries </w:t>
            </w:r>
            <w:r w:rsidR="00FC1C68" w:rsidRPr="00AA30DE">
              <w:rPr>
                <w:rStyle w:val="normaltextrun"/>
                <w:rFonts w:eastAsia="Arial"/>
                <w:sz w:val="20"/>
                <w:szCs w:val="20"/>
              </w:rPr>
              <w:t>- covering</w:t>
            </w:r>
            <w:r w:rsidRPr="00AA30DE">
              <w:rPr>
                <w:rStyle w:val="normaltextrun"/>
                <w:rFonts w:eastAsia="Arial"/>
                <w:sz w:val="20"/>
                <w:szCs w:val="20"/>
              </w:rPr>
              <w:t xml:space="preserve"> vocational training, entrepreneurship incubator participants, seed funding recipients, and Resource and Training Centre users, elaborating further on FGD results and individual experiences.</w:t>
            </w:r>
          </w:p>
        </w:tc>
      </w:tr>
      <w:tr w:rsidR="00E555B8" w:rsidRPr="00AA30DE" w14:paraId="19957085" w14:textId="77777777" w:rsidTr="005119E1">
        <w:trPr>
          <w:trHeight w:val="773"/>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9A2DD3" w14:textId="77777777" w:rsidR="007124E4" w:rsidRPr="00AA30DE" w:rsidRDefault="007124E4" w:rsidP="00AA30DE">
            <w:pPr>
              <w:autoSpaceDE w:val="0"/>
              <w:autoSpaceDN w:val="0"/>
              <w:adjustRightInd w:val="0"/>
              <w:rPr>
                <w:rStyle w:val="normaltextrun"/>
                <w:rFonts w:eastAsia="Arial"/>
                <w:b w:val="0"/>
                <w:bCs w:val="0"/>
                <w:sz w:val="20"/>
                <w:szCs w:val="20"/>
              </w:rPr>
            </w:pPr>
          </w:p>
          <w:p w14:paraId="6F47E0DD" w14:textId="0D4C27A9" w:rsidR="00E555B8" w:rsidRPr="00AA30DE" w:rsidRDefault="00E555B8" w:rsidP="00AA30DE">
            <w:pPr>
              <w:autoSpaceDE w:val="0"/>
              <w:autoSpaceDN w:val="0"/>
              <w:adjustRightInd w:val="0"/>
              <w:rPr>
                <w:rStyle w:val="normaltextrun"/>
                <w:rFonts w:eastAsia="Arial"/>
                <w:bCs w:val="0"/>
                <w:sz w:val="20"/>
                <w:szCs w:val="20"/>
              </w:rPr>
            </w:pPr>
            <w:r w:rsidRPr="00AA30DE">
              <w:rPr>
                <w:rStyle w:val="normaltextrun"/>
                <w:rFonts w:eastAsia="Arial"/>
                <w:sz w:val="20"/>
                <w:szCs w:val="20"/>
              </w:rPr>
              <w:t xml:space="preserve">Structured </w:t>
            </w:r>
            <w:r w:rsidR="007124E4" w:rsidRPr="00AA30DE">
              <w:rPr>
                <w:rStyle w:val="normaltextrun"/>
                <w:rFonts w:eastAsia="Arial"/>
                <w:sz w:val="20"/>
                <w:szCs w:val="20"/>
              </w:rPr>
              <w:t>Q</w:t>
            </w:r>
            <w:r w:rsidRPr="00AA30DE">
              <w:rPr>
                <w:rStyle w:val="normaltextrun"/>
                <w:rFonts w:eastAsia="Arial"/>
                <w:sz w:val="20"/>
                <w:szCs w:val="20"/>
              </w:rPr>
              <w:t xml:space="preserve">uantitative </w:t>
            </w:r>
            <w:r w:rsidR="007124E4" w:rsidRPr="00AA30DE">
              <w:rPr>
                <w:rStyle w:val="normaltextrun"/>
                <w:rFonts w:eastAsia="Arial"/>
                <w:sz w:val="20"/>
                <w:szCs w:val="20"/>
              </w:rPr>
              <w:t>S</w:t>
            </w:r>
            <w:r w:rsidRPr="00AA30DE">
              <w:rPr>
                <w:rStyle w:val="normaltextrun"/>
                <w:rFonts w:eastAsia="Arial"/>
                <w:sz w:val="20"/>
                <w:szCs w:val="20"/>
              </w:rPr>
              <w:t>urveys</w:t>
            </w:r>
          </w:p>
          <w:p w14:paraId="5A5B3230" w14:textId="77A131FA" w:rsidR="00E555B8" w:rsidRPr="00AA30DE" w:rsidRDefault="00E555B8" w:rsidP="00AA30DE">
            <w:pPr>
              <w:autoSpaceDE w:val="0"/>
              <w:autoSpaceDN w:val="0"/>
              <w:adjustRightInd w:val="0"/>
              <w:rPr>
                <w:rStyle w:val="normaltextrun"/>
                <w:rFonts w:eastAsia="Arial"/>
                <w:b w:val="0"/>
                <w:sz w:val="20"/>
                <w:szCs w:val="20"/>
              </w:rPr>
            </w:pPr>
          </w:p>
          <w:p w14:paraId="7E073C27" w14:textId="71E0FD8B" w:rsidR="00E555B8" w:rsidRPr="00AA30DE" w:rsidRDefault="00E555B8" w:rsidP="00AA30DE">
            <w:pPr>
              <w:autoSpaceDE w:val="0"/>
              <w:autoSpaceDN w:val="0"/>
              <w:adjustRightInd w:val="0"/>
              <w:rPr>
                <w:rStyle w:val="normaltextrun"/>
                <w:rFonts w:eastAsia="Arial"/>
                <w:bCs w:val="0"/>
                <w:sz w:val="20"/>
                <w:szCs w:val="20"/>
              </w:rPr>
            </w:pPr>
            <w:r w:rsidRPr="00AA30DE">
              <w:rPr>
                <w:rStyle w:val="normaltextrun"/>
                <w:rFonts w:eastAsia="Arial"/>
                <w:b w:val="0"/>
                <w:bCs w:val="0"/>
                <w:sz w:val="20"/>
                <w:szCs w:val="20"/>
              </w:rPr>
              <w:t>Composed based on different elements of the project, (e.g., vocational training, entrepreneurship support, and mentorship)</w:t>
            </w:r>
          </w:p>
          <w:p w14:paraId="63A1CD77" w14:textId="77777777" w:rsidR="00E555B8" w:rsidRPr="00AA30DE" w:rsidRDefault="00E555B8" w:rsidP="00AA30DE">
            <w:pPr>
              <w:autoSpaceDE w:val="0"/>
              <w:autoSpaceDN w:val="0"/>
              <w:adjustRightInd w:val="0"/>
              <w:rPr>
                <w:rStyle w:val="normaltextrun"/>
                <w:rFonts w:eastAsia="Arial"/>
                <w:b w:val="0"/>
                <w:bCs w:val="0"/>
                <w:sz w:val="20"/>
                <w:szCs w:val="20"/>
              </w:rPr>
            </w:pPr>
          </w:p>
          <w:p w14:paraId="38CA14CB" w14:textId="338A81C9" w:rsidR="00E555B8" w:rsidRPr="00AA30DE" w:rsidRDefault="00E555B8" w:rsidP="00AA30DE">
            <w:pPr>
              <w:autoSpaceDE w:val="0"/>
              <w:autoSpaceDN w:val="0"/>
              <w:adjustRightInd w:val="0"/>
              <w:rPr>
                <w:rStyle w:val="normaltextrun"/>
                <w:rFonts w:eastAsia="Arial"/>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D9E2F3" w:themeFill="accent1" w:themeFillTint="33"/>
          </w:tcPr>
          <w:p w14:paraId="583E01DE" w14:textId="77777777" w:rsidR="007124E4" w:rsidRPr="00AA30DE" w:rsidRDefault="007124E4" w:rsidP="00E555B8">
            <w:pPr>
              <w:pStyle w:val="NormalWeb"/>
              <w:cnfStyle w:val="000000000000" w:firstRow="0" w:lastRow="0" w:firstColumn="0" w:lastColumn="0" w:oddVBand="0" w:evenVBand="0" w:oddHBand="0" w:evenHBand="0" w:firstRowFirstColumn="0" w:firstRowLastColumn="0" w:lastRowFirstColumn="0" w:lastRowLastColumn="0"/>
              <w:rPr>
                <w:rStyle w:val="normaltextrun"/>
                <w:rFonts w:asciiTheme="minorHAnsi" w:eastAsia="Arial" w:hAnsiTheme="minorHAnsi"/>
                <w:sz w:val="20"/>
                <w:szCs w:val="20"/>
              </w:rPr>
            </w:pPr>
          </w:p>
          <w:p w14:paraId="3B8C89F6" w14:textId="663B68E4" w:rsidR="00E555B8" w:rsidRPr="00AA30DE" w:rsidRDefault="00E555B8" w:rsidP="005119E1">
            <w:pPr>
              <w:pStyle w:val="NormalWeb"/>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sz w:val="20"/>
                <w:szCs w:val="20"/>
              </w:rPr>
            </w:pPr>
            <w:r w:rsidRPr="00AA30DE">
              <w:rPr>
                <w:rStyle w:val="normaltextrun"/>
                <w:rFonts w:asciiTheme="minorHAnsi" w:eastAsia="Arial" w:hAnsiTheme="minorHAnsi"/>
                <w:sz w:val="20"/>
                <w:szCs w:val="20"/>
              </w:rPr>
              <w:t xml:space="preserve">Up to 80 direct </w:t>
            </w:r>
            <w:r w:rsidRPr="00AA30DE">
              <w:rPr>
                <w:rFonts w:asciiTheme="minorHAnsi" w:hAnsiTheme="minorHAnsi"/>
                <w:sz w:val="20"/>
                <w:szCs w:val="20"/>
              </w:rPr>
              <w:t>beneficiaries from various project components quantitatively assessing outcomes related to economic empowerment, employment, and satisfaction with project interventions.</w:t>
            </w:r>
          </w:p>
        </w:tc>
      </w:tr>
      <w:tr w:rsidR="00541F8E" w:rsidRPr="00AA30DE" w14:paraId="2DBF77A6" w14:textId="77777777" w:rsidTr="005119E1">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1EE18EAF" w14:textId="77777777" w:rsidR="007124E4" w:rsidRPr="00AA30DE" w:rsidRDefault="007124E4" w:rsidP="00AA30DE">
            <w:pPr>
              <w:autoSpaceDE w:val="0"/>
              <w:autoSpaceDN w:val="0"/>
              <w:adjustRightInd w:val="0"/>
              <w:rPr>
                <w:rStyle w:val="normaltextrun"/>
                <w:rFonts w:eastAsia="Arial"/>
                <w:b w:val="0"/>
                <w:sz w:val="20"/>
                <w:szCs w:val="20"/>
              </w:rPr>
            </w:pPr>
          </w:p>
          <w:p w14:paraId="7A767D56" w14:textId="60BBC781" w:rsidR="00541F8E" w:rsidRPr="00AA30DE" w:rsidRDefault="00541F8E" w:rsidP="00AA30DE">
            <w:pPr>
              <w:autoSpaceDE w:val="0"/>
              <w:autoSpaceDN w:val="0"/>
              <w:adjustRightInd w:val="0"/>
              <w:rPr>
                <w:rStyle w:val="normaltextrun"/>
                <w:rFonts w:eastAsia="Arial"/>
                <w:bCs w:val="0"/>
                <w:sz w:val="20"/>
                <w:szCs w:val="20"/>
              </w:rPr>
            </w:pPr>
            <w:r w:rsidRPr="00AA30DE">
              <w:rPr>
                <w:rStyle w:val="normaltextrun"/>
                <w:rFonts w:eastAsia="Arial"/>
                <w:bCs w:val="0"/>
                <w:sz w:val="20"/>
                <w:szCs w:val="20"/>
              </w:rPr>
              <w:t xml:space="preserve">Most Significant Change </w:t>
            </w: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2EB34088"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One significant change from the grant recipients and one significant change from vocational training beneficiaries.</w:t>
            </w:r>
          </w:p>
        </w:tc>
      </w:tr>
    </w:tbl>
    <w:p w14:paraId="5C660FA6" w14:textId="1D158B24" w:rsidR="00904DD9" w:rsidRDefault="00FC1C68" w:rsidP="00904DD9">
      <w:pPr>
        <w:spacing w:after="0"/>
        <w:rPr>
          <w:b/>
          <w:sz w:val="18"/>
          <w:szCs w:val="20"/>
        </w:rPr>
      </w:pPr>
      <w:r w:rsidRPr="00FC1C68">
        <w:rPr>
          <w:rStyle w:val="Strong"/>
          <w:sz w:val="20"/>
        </w:rPr>
        <w:t>Note:</w:t>
      </w:r>
      <w:r w:rsidRPr="00FC1C68">
        <w:rPr>
          <w:sz w:val="20"/>
        </w:rPr>
        <w:t xml:space="preserve"> </w:t>
      </w:r>
      <w:r w:rsidRPr="00FC1C68">
        <w:rPr>
          <w:rStyle w:val="Emphasis"/>
          <w:sz w:val="20"/>
        </w:rPr>
        <w:t>The indicated volumes are tentative and may be revised during the inception phase and kick-off discussions, based on the final methodology agreed upon by the evaluator(s), KW4W, and ADA.</w:t>
      </w:r>
      <w:bookmarkStart w:id="16" w:name="_Toc193745868"/>
    </w:p>
    <w:p w14:paraId="44A962E7" w14:textId="77777777" w:rsidR="00904DD9" w:rsidRDefault="00904DD9" w:rsidP="00904DD9">
      <w:pPr>
        <w:spacing w:after="0"/>
        <w:rPr>
          <w:b/>
          <w:sz w:val="18"/>
          <w:szCs w:val="20"/>
        </w:rPr>
      </w:pPr>
    </w:p>
    <w:p w14:paraId="27F82D82" w14:textId="77777777" w:rsidR="00904DD9" w:rsidRDefault="00904DD9" w:rsidP="00904DD9">
      <w:pPr>
        <w:spacing w:after="0"/>
        <w:rPr>
          <w:b/>
          <w:sz w:val="18"/>
          <w:szCs w:val="20"/>
        </w:rPr>
      </w:pPr>
    </w:p>
    <w:p w14:paraId="79A8493C" w14:textId="77777777" w:rsidR="00904DD9" w:rsidRDefault="00904DD9" w:rsidP="00904DD9">
      <w:pPr>
        <w:spacing w:after="0"/>
        <w:rPr>
          <w:b/>
          <w:sz w:val="18"/>
          <w:szCs w:val="20"/>
        </w:rPr>
      </w:pPr>
    </w:p>
    <w:p w14:paraId="7B37968B" w14:textId="77777777" w:rsidR="00904DD9" w:rsidRDefault="00904DD9" w:rsidP="00904DD9">
      <w:pPr>
        <w:spacing w:after="0"/>
        <w:rPr>
          <w:b/>
          <w:sz w:val="18"/>
          <w:szCs w:val="20"/>
        </w:rPr>
      </w:pPr>
    </w:p>
    <w:p w14:paraId="2F4ACBBE" w14:textId="77777777" w:rsidR="00904DD9" w:rsidRDefault="00904DD9" w:rsidP="00904DD9">
      <w:pPr>
        <w:spacing w:after="0"/>
        <w:rPr>
          <w:b/>
          <w:sz w:val="18"/>
          <w:szCs w:val="20"/>
        </w:rPr>
      </w:pPr>
    </w:p>
    <w:p w14:paraId="63F8B14E" w14:textId="6C666558" w:rsidR="006F23F4" w:rsidRPr="00E13EE1" w:rsidRDefault="006F23F4" w:rsidP="00904DD9">
      <w:pPr>
        <w:spacing w:after="0"/>
        <w:rPr>
          <w:b/>
          <w:sz w:val="28"/>
          <w:szCs w:val="20"/>
        </w:rPr>
      </w:pPr>
      <w:r w:rsidRPr="00E13EE1">
        <w:rPr>
          <w:b/>
          <w:sz w:val="28"/>
          <w:szCs w:val="20"/>
        </w:rPr>
        <w:lastRenderedPageBreak/>
        <w:t>6. Workplan</w:t>
      </w:r>
      <w:bookmarkEnd w:id="16"/>
    </w:p>
    <w:p w14:paraId="3096DECB" w14:textId="2CF84995" w:rsidR="00E13EE1" w:rsidRPr="001116AA" w:rsidRDefault="00DC1100" w:rsidP="001817E2">
      <w:pPr>
        <w:spacing w:after="120" w:line="240" w:lineRule="auto"/>
        <w:jc w:val="both"/>
        <w:rPr>
          <w:rFonts w:cstheme="minorHAnsi"/>
          <w:szCs w:val="20"/>
        </w:rPr>
      </w:pPr>
      <w:r w:rsidRPr="001116AA">
        <w:rPr>
          <w:rFonts w:cstheme="minorHAnsi"/>
          <w:szCs w:val="20"/>
        </w:rPr>
        <w:t>.</w:t>
      </w:r>
    </w:p>
    <w:tbl>
      <w:tblPr>
        <w:tblStyle w:val="ListTable2-Accent1"/>
        <w:tblW w:w="10080" w:type="dxa"/>
        <w:tblLayout w:type="fixed"/>
        <w:tblLook w:val="04A0" w:firstRow="1" w:lastRow="0" w:firstColumn="1" w:lastColumn="0" w:noHBand="0" w:noVBand="1"/>
      </w:tblPr>
      <w:tblGrid>
        <w:gridCol w:w="2520"/>
        <w:gridCol w:w="2520"/>
        <w:gridCol w:w="2520"/>
        <w:gridCol w:w="2520"/>
      </w:tblGrid>
      <w:tr w:rsidR="00110031" w:rsidRPr="00AA30DE" w14:paraId="551BEC8E" w14:textId="4CC71AAF" w:rsidTr="0039790E">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dxa"/>
            <w:shd w:val="clear" w:color="auto" w:fill="EDEDED" w:themeFill="accent3" w:themeFillTint="33"/>
          </w:tcPr>
          <w:p w14:paraId="6606010B" w14:textId="341D93BA" w:rsidR="00110031" w:rsidRPr="00AA30DE" w:rsidRDefault="00110031" w:rsidP="007124E4">
            <w:pPr>
              <w:pStyle w:val="Default"/>
              <w:jc w:val="center"/>
              <w:rPr>
                <w:rFonts w:asciiTheme="minorHAnsi" w:hAnsiTheme="minorHAnsi"/>
                <w:sz w:val="20"/>
                <w:szCs w:val="20"/>
              </w:rPr>
            </w:pPr>
            <w:r w:rsidRPr="00AA30DE">
              <w:rPr>
                <w:rFonts w:asciiTheme="minorHAnsi" w:hAnsiTheme="minorHAnsi"/>
                <w:bCs w:val="0"/>
                <w:sz w:val="20"/>
                <w:szCs w:val="20"/>
              </w:rPr>
              <w:t>Phases of the evaluation</w:t>
            </w:r>
          </w:p>
        </w:tc>
        <w:tc>
          <w:tcPr>
            <w:tcW w:w="0" w:type="dxa"/>
            <w:shd w:val="clear" w:color="auto" w:fill="EDEDED" w:themeFill="accent3" w:themeFillTint="33"/>
          </w:tcPr>
          <w:p w14:paraId="0F62E12F" w14:textId="6DB9219B" w:rsidR="00110031" w:rsidRPr="00AA30DE" w:rsidRDefault="00110031" w:rsidP="007124E4">
            <w:pPr>
              <w:pStyle w:val="Default"/>
              <w:ind w:left="14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bCs w:val="0"/>
                <w:sz w:val="20"/>
                <w:szCs w:val="20"/>
              </w:rPr>
              <w:t>Key activities</w:t>
            </w:r>
          </w:p>
        </w:tc>
        <w:tc>
          <w:tcPr>
            <w:tcW w:w="0" w:type="dxa"/>
            <w:shd w:val="clear" w:color="auto" w:fill="EDEDED" w:themeFill="accent3" w:themeFillTint="33"/>
          </w:tcPr>
          <w:p w14:paraId="5F6587E9" w14:textId="724B2BBF" w:rsidR="00110031" w:rsidRPr="00AA30DE" w:rsidRDefault="00110031" w:rsidP="007124E4">
            <w:pPr>
              <w:pStyle w:val="Default"/>
              <w:ind w:left="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bCs w:val="0"/>
                <w:sz w:val="20"/>
                <w:szCs w:val="20"/>
              </w:rPr>
              <w:t>Key outputs / Deliverables</w:t>
            </w:r>
          </w:p>
        </w:tc>
        <w:tc>
          <w:tcPr>
            <w:tcW w:w="0" w:type="dxa"/>
            <w:shd w:val="clear" w:color="auto" w:fill="EDEDED" w:themeFill="accent3" w:themeFillTint="33"/>
          </w:tcPr>
          <w:p w14:paraId="0D5778FB" w14:textId="49C88276" w:rsidR="00110031" w:rsidRPr="00AA30DE" w:rsidRDefault="00110031" w:rsidP="007124E4">
            <w:pPr>
              <w:pStyle w:val="Default"/>
              <w:ind w:left="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Proposed deadline</w:t>
            </w:r>
          </w:p>
        </w:tc>
      </w:tr>
      <w:tr w:rsidR="00110031" w:rsidRPr="00AA30DE" w14:paraId="0DF38863" w14:textId="43FFA516" w:rsidTr="0039790E">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0" w:type="dxa"/>
          </w:tcPr>
          <w:p w14:paraId="7F3C3E37" w14:textId="77777777" w:rsidR="00110031" w:rsidRPr="00AA30DE" w:rsidRDefault="00110031" w:rsidP="00B67B3D">
            <w:pPr>
              <w:pStyle w:val="Default"/>
              <w:rPr>
                <w:rFonts w:asciiTheme="minorHAnsi" w:hAnsiTheme="minorHAnsi"/>
                <w:sz w:val="20"/>
                <w:szCs w:val="20"/>
              </w:rPr>
            </w:pPr>
          </w:p>
          <w:p w14:paraId="2B4EE78B" w14:textId="6CC4F821" w:rsidR="00110031" w:rsidRPr="00AA30DE" w:rsidRDefault="00110031" w:rsidP="00B67B3D">
            <w:pPr>
              <w:pStyle w:val="Default"/>
              <w:rPr>
                <w:rFonts w:asciiTheme="minorHAnsi" w:hAnsiTheme="minorHAnsi"/>
                <w:sz w:val="20"/>
                <w:szCs w:val="20"/>
              </w:rPr>
            </w:pPr>
            <w:r w:rsidRPr="00AA30DE">
              <w:rPr>
                <w:rFonts w:asciiTheme="minorHAnsi" w:hAnsiTheme="minorHAnsi"/>
                <w:b w:val="0"/>
                <w:bCs w:val="0"/>
                <w:sz w:val="20"/>
                <w:szCs w:val="20"/>
              </w:rPr>
              <w:t>Phase 1: Inception Phase (Kick-off and Desk Review)</w:t>
            </w:r>
          </w:p>
        </w:tc>
        <w:tc>
          <w:tcPr>
            <w:tcW w:w="0" w:type="dxa"/>
          </w:tcPr>
          <w:p w14:paraId="0D157ED0"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731D57B2"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Initial collection and review of relevant documents and data</w:t>
            </w:r>
          </w:p>
          <w:p w14:paraId="4D41E567"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Background analysis and stakeholder mapping</w:t>
            </w:r>
          </w:p>
          <w:p w14:paraId="0E311DEC"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Development of evaluation methodology and evaluation matrix (in line with ADA Guidelines Annexes 5 and 7)</w:t>
            </w:r>
          </w:p>
          <w:p w14:paraId="7F0085B6"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Detailed scheduling and logistical planning of fieldwork (interviews, focus groups, site visits)</w:t>
            </w:r>
          </w:p>
          <w:p w14:paraId="3E982455"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Kick-off and clarification meeting with KW4W management and ADA evaluation management</w:t>
            </w:r>
          </w:p>
          <w:p w14:paraId="3C5A2CAF" w14:textId="77777777" w:rsidR="00110031" w:rsidRPr="00AA30DE" w:rsidRDefault="00110031" w:rsidP="001817E2">
            <w:pPr>
              <w:pStyle w:val="Default"/>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0" w:type="dxa"/>
          </w:tcPr>
          <w:p w14:paraId="6A70FF3A"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25CE681C" w14:textId="77777777" w:rsidR="00110031" w:rsidRPr="00AA30DE" w:rsidRDefault="00110031" w:rsidP="001037B9">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Draft inception report (including preliminary desk review summary, detailed evaluation matrix, and workplan)</w:t>
            </w:r>
          </w:p>
          <w:p w14:paraId="1D2EAFA7" w14:textId="799AA8F8" w:rsidR="00110031" w:rsidRPr="00AA30DE" w:rsidRDefault="00110031" w:rsidP="001037B9">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Final inception report incorporating feedback from KW4W and ADA evaluation management</w:t>
            </w:r>
          </w:p>
          <w:p w14:paraId="7E5FD288" w14:textId="77777777" w:rsidR="00110031" w:rsidRPr="00AA30DE" w:rsidRDefault="00110031" w:rsidP="007124E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3D1C9E59" w14:textId="48DA22B7" w:rsidR="00110031" w:rsidRPr="00AA30DE" w:rsidRDefault="00110031" w:rsidP="007124E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i/>
                <w:iCs/>
                <w:sz w:val="20"/>
                <w:szCs w:val="20"/>
              </w:rPr>
              <w:t>&gt;&gt;&gt; ADA-Evaluation Guidelines Annex 5 and 7 for inception report and Evaluation Matrix</w:t>
            </w:r>
          </w:p>
        </w:tc>
        <w:tc>
          <w:tcPr>
            <w:tcW w:w="0" w:type="dxa"/>
          </w:tcPr>
          <w:p w14:paraId="5B75203C"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2CEB0114"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432692E0"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50F7AC7" w14:textId="77777777" w:rsidR="00BE2E77"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1D0D3E89" w14:textId="77777777" w:rsidR="00BE2E77"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3E38765" w14:textId="77777777" w:rsidR="00BE2E77"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099386C" w14:textId="3D20004B" w:rsidR="00B5370A" w:rsidRDefault="001D7945"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 xml:space="preserve">August </w:t>
            </w:r>
            <w:r w:rsidR="00653D24">
              <w:rPr>
                <w:rFonts w:asciiTheme="minorHAnsi" w:hAnsiTheme="minorHAnsi"/>
                <w:color w:val="auto"/>
                <w:sz w:val="20"/>
                <w:szCs w:val="20"/>
              </w:rPr>
              <w:t>31</w:t>
            </w:r>
            <w:r w:rsidR="00440493">
              <w:rPr>
                <w:rFonts w:asciiTheme="minorHAnsi" w:hAnsiTheme="minorHAnsi"/>
                <w:color w:val="auto"/>
                <w:sz w:val="20"/>
                <w:szCs w:val="20"/>
              </w:rPr>
              <w:t>, 2025</w:t>
            </w:r>
          </w:p>
          <w:p w14:paraId="1B528AC4" w14:textId="588DDBE0" w:rsidR="00440493" w:rsidRDefault="00440493"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(approx..10 working days</w:t>
            </w:r>
          </w:p>
          <w:p w14:paraId="416D18DB" w14:textId="77777777" w:rsidR="00BE2E77" w:rsidRPr="00AA30DE"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r w:rsidR="00110031" w:rsidRPr="00AA30DE" w14:paraId="3A21D0AF" w14:textId="7DC08B3B" w:rsidTr="0039790E">
        <w:trPr>
          <w:trHeight w:val="518"/>
        </w:trPr>
        <w:tc>
          <w:tcPr>
            <w:cnfStyle w:val="001000000000" w:firstRow="0" w:lastRow="0" w:firstColumn="1" w:lastColumn="0" w:oddVBand="0" w:evenVBand="0" w:oddHBand="0" w:evenHBand="0" w:firstRowFirstColumn="0" w:firstRowLastColumn="0" w:lastRowFirstColumn="0" w:lastRowLastColumn="0"/>
            <w:tcW w:w="0" w:type="dxa"/>
            <w:shd w:val="clear" w:color="auto" w:fill="EDEDED" w:themeFill="accent3" w:themeFillTint="33"/>
          </w:tcPr>
          <w:p w14:paraId="3624F9BF" w14:textId="77777777" w:rsidR="00110031" w:rsidRPr="00AA30DE" w:rsidRDefault="00110031" w:rsidP="00BF51A3">
            <w:pPr>
              <w:pStyle w:val="Default"/>
              <w:rPr>
                <w:rFonts w:asciiTheme="minorHAnsi" w:hAnsiTheme="minorHAnsi"/>
                <w:sz w:val="20"/>
                <w:szCs w:val="20"/>
              </w:rPr>
            </w:pPr>
          </w:p>
          <w:p w14:paraId="52C3FF74" w14:textId="33DD6992" w:rsidR="00110031" w:rsidRPr="00AA30DE" w:rsidRDefault="00110031" w:rsidP="00BF51A3">
            <w:pPr>
              <w:pStyle w:val="Default"/>
              <w:rPr>
                <w:rFonts w:asciiTheme="minorHAnsi" w:hAnsiTheme="minorHAnsi"/>
                <w:sz w:val="20"/>
                <w:szCs w:val="20"/>
              </w:rPr>
            </w:pPr>
            <w:r w:rsidRPr="00AA30DE">
              <w:rPr>
                <w:rFonts w:asciiTheme="minorHAnsi" w:hAnsiTheme="minorHAnsi"/>
                <w:b w:val="0"/>
                <w:bCs w:val="0"/>
                <w:sz w:val="20"/>
                <w:szCs w:val="20"/>
              </w:rPr>
              <w:t>Phase 2: Inquiry Phase (Data Collection and Analysis)</w:t>
            </w:r>
          </w:p>
        </w:tc>
        <w:tc>
          <w:tcPr>
            <w:tcW w:w="0" w:type="dxa"/>
            <w:shd w:val="clear" w:color="auto" w:fill="EDEDED" w:themeFill="accent3" w:themeFillTint="33"/>
          </w:tcPr>
          <w:p w14:paraId="442BD58A" w14:textId="77777777" w:rsidR="00110031" w:rsidRPr="00AA30DE" w:rsidRDefault="00110031"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1EA9A57F" w14:textId="77777777" w:rsidR="00110031" w:rsidRPr="00AA30DE" w:rsidRDefault="00110031" w:rsidP="001037B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AA30DE">
              <w:rPr>
                <w:rFonts w:cs="Calibri"/>
                <w:color w:val="000000"/>
                <w:sz w:val="20"/>
                <w:szCs w:val="20"/>
              </w:rPr>
              <w:t>Fieldwork: interviews, focus group discussions, surveys, and direct observations at project sites</w:t>
            </w:r>
          </w:p>
          <w:p w14:paraId="01AD7C93" w14:textId="77777777" w:rsidR="00110031" w:rsidRPr="00AA30DE" w:rsidRDefault="00110031" w:rsidP="001037B9">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cstheme="minorBidi"/>
                <w:color w:val="auto"/>
                <w:sz w:val="20"/>
                <w:szCs w:val="20"/>
              </w:rPr>
              <w:t>In-depth analysis of collected data, organized according to evaluation questions</w:t>
            </w:r>
          </w:p>
          <w:p w14:paraId="5E8E34F4" w14:textId="446CC0B6" w:rsidR="00110031" w:rsidRPr="00AA30DE" w:rsidRDefault="00110031" w:rsidP="001037B9">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 xml:space="preserve">Preparation of preliminary </w:t>
            </w:r>
            <w:r w:rsidRPr="00AA30DE">
              <w:rPr>
                <w:rFonts w:asciiTheme="minorHAnsi" w:hAnsiTheme="minorHAnsi"/>
                <w:sz w:val="20"/>
                <w:szCs w:val="20"/>
              </w:rPr>
              <w:lastRenderedPageBreak/>
              <w:t>findings for validation</w:t>
            </w:r>
          </w:p>
        </w:tc>
        <w:tc>
          <w:tcPr>
            <w:tcW w:w="0" w:type="dxa"/>
            <w:shd w:val="clear" w:color="auto" w:fill="EDEDED" w:themeFill="accent3" w:themeFillTint="33"/>
          </w:tcPr>
          <w:p w14:paraId="10925620" w14:textId="77777777" w:rsidR="00110031" w:rsidRPr="00AA30DE" w:rsidRDefault="00110031"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41782B4C" w14:textId="122FE159" w:rsidR="00110031" w:rsidRPr="00AA30DE" w:rsidRDefault="00110031" w:rsidP="001037B9">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Brief intermediary note summarizing preliminary findings from fieldwork and initial analysis</w:t>
            </w:r>
          </w:p>
        </w:tc>
        <w:tc>
          <w:tcPr>
            <w:tcW w:w="0" w:type="dxa"/>
            <w:shd w:val="clear" w:color="auto" w:fill="EDEDED" w:themeFill="accent3" w:themeFillTint="33"/>
          </w:tcPr>
          <w:p w14:paraId="4141D3BE" w14:textId="77777777" w:rsidR="00110031" w:rsidRDefault="00110031"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3DDFD970" w14:textId="77777777" w:rsidR="00440493" w:rsidRDefault="00440493"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74060C2F" w14:textId="77777777" w:rsidR="00440493" w:rsidRDefault="00440493"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1966F9D4" w14:textId="266516AA" w:rsidR="00440493" w:rsidRDefault="00653D24"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September 20</w:t>
            </w:r>
            <w:r w:rsidR="005243A7">
              <w:rPr>
                <w:rFonts w:asciiTheme="minorHAnsi" w:hAnsiTheme="minorHAnsi"/>
                <w:color w:val="auto"/>
                <w:sz w:val="20"/>
                <w:szCs w:val="20"/>
              </w:rPr>
              <w:t>, 2025</w:t>
            </w:r>
          </w:p>
          <w:p w14:paraId="5EAA5C8E" w14:textId="6ECA1B76" w:rsidR="005243A7" w:rsidRPr="00AA30DE" w:rsidRDefault="005243A7"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(approx..20 working days)</w:t>
            </w:r>
          </w:p>
        </w:tc>
      </w:tr>
      <w:tr w:rsidR="00110031" w:rsidRPr="00AA30DE" w14:paraId="27F6C14A" w14:textId="30A2D896" w:rsidTr="0039790E">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0" w:type="dxa"/>
          </w:tcPr>
          <w:p w14:paraId="3D3FB7BB" w14:textId="77777777" w:rsidR="00110031" w:rsidRPr="00AA30DE" w:rsidRDefault="00110031" w:rsidP="00BF51A3">
            <w:pPr>
              <w:pStyle w:val="Default"/>
              <w:rPr>
                <w:rFonts w:asciiTheme="minorHAnsi" w:hAnsiTheme="minorHAnsi"/>
                <w:sz w:val="20"/>
                <w:szCs w:val="20"/>
              </w:rPr>
            </w:pPr>
          </w:p>
          <w:p w14:paraId="3E4FADC1" w14:textId="3A159323" w:rsidR="00110031" w:rsidRPr="00AA30DE" w:rsidRDefault="00110031" w:rsidP="00BF51A3">
            <w:pPr>
              <w:pStyle w:val="Default"/>
              <w:rPr>
                <w:rFonts w:asciiTheme="minorHAnsi" w:hAnsiTheme="minorHAnsi"/>
                <w:sz w:val="20"/>
                <w:szCs w:val="20"/>
              </w:rPr>
            </w:pPr>
            <w:r w:rsidRPr="00AA30DE">
              <w:rPr>
                <w:rFonts w:asciiTheme="minorHAnsi" w:hAnsiTheme="minorHAnsi"/>
                <w:b w:val="0"/>
                <w:bCs w:val="0"/>
                <w:sz w:val="20"/>
                <w:szCs w:val="20"/>
              </w:rPr>
              <w:t>Phase 3: Synthesis and Reporting Phase</w:t>
            </w:r>
          </w:p>
        </w:tc>
        <w:tc>
          <w:tcPr>
            <w:tcW w:w="0" w:type="dxa"/>
          </w:tcPr>
          <w:p w14:paraId="11C99956"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4157658" w14:textId="77777777" w:rsidR="00110031" w:rsidRPr="00AA30DE" w:rsidRDefault="00110031" w:rsidP="001037B9">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Comprehensive analysis and synthesis of evaluation findings aligned to evaluation questions</w:t>
            </w:r>
          </w:p>
          <w:p w14:paraId="1DFD8F91" w14:textId="77777777" w:rsidR="00110031" w:rsidRPr="00AA30DE" w:rsidRDefault="00110031" w:rsidP="001037B9">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Development of clear and actionable recommendations targeted at specific stakeholders</w:t>
            </w:r>
          </w:p>
          <w:p w14:paraId="0C49E6F9" w14:textId="7A34B6F9" w:rsidR="00110031" w:rsidRPr="00AA30DE" w:rsidRDefault="00110031" w:rsidP="001037B9">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Preparation and submission of the evaluation report</w:t>
            </w:r>
          </w:p>
        </w:tc>
        <w:tc>
          <w:tcPr>
            <w:tcW w:w="0" w:type="dxa"/>
          </w:tcPr>
          <w:p w14:paraId="0A2E86B2"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7C3A6480" w14:textId="77777777" w:rsidR="00110031" w:rsidRPr="00AA30DE" w:rsidRDefault="00110031" w:rsidP="001037B9">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222A35" w:themeColor="text2" w:themeShade="80"/>
                <w:sz w:val="20"/>
                <w:szCs w:val="20"/>
              </w:rPr>
            </w:pPr>
            <w:r w:rsidRPr="00AA30DE">
              <w:rPr>
                <w:rFonts w:asciiTheme="minorHAnsi" w:hAnsiTheme="minorHAnsi"/>
                <w:sz w:val="20"/>
                <w:szCs w:val="20"/>
              </w:rPr>
              <w:t>Draft final evaluation report including Executive Summary and Results Assessment Form (RAF), in line with ADA Guidelines Annex 6 (Quality Checklist for Evaluation Report)</w:t>
            </w:r>
          </w:p>
          <w:p w14:paraId="72504288" w14:textId="67BDED02" w:rsidR="00110031" w:rsidRPr="00AA30DE" w:rsidRDefault="00110031" w:rsidP="001037B9">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222A35" w:themeColor="text2" w:themeShade="80"/>
                <w:sz w:val="20"/>
                <w:szCs w:val="20"/>
              </w:rPr>
            </w:pPr>
            <w:r w:rsidRPr="00AA30DE">
              <w:rPr>
                <w:rFonts w:asciiTheme="minorHAnsi" w:hAnsiTheme="minorHAnsi"/>
                <w:color w:val="222A35" w:themeColor="text2" w:themeShade="80"/>
                <w:sz w:val="20"/>
                <w:szCs w:val="20"/>
              </w:rPr>
              <w:t>Final evaluation report incorporating feedback from KW4W management and ADA</w:t>
            </w:r>
          </w:p>
          <w:p w14:paraId="68326A78" w14:textId="13DB935C" w:rsidR="00110031" w:rsidRPr="00AA30DE" w:rsidRDefault="00110031" w:rsidP="001037B9">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color w:val="222A35" w:themeColor="text2" w:themeShade="80"/>
                <w:sz w:val="20"/>
                <w:szCs w:val="20"/>
              </w:rPr>
              <w:t>Presentation of key findings and recommendations to KW4W and ADA management</w:t>
            </w:r>
          </w:p>
          <w:p w14:paraId="712B5F5F" w14:textId="69B0DD14"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0" w:type="dxa"/>
          </w:tcPr>
          <w:p w14:paraId="015E1FEB"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CB761E9"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448E688C"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58E1BCF"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64EF1089"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6E1DCBB7" w14:textId="59B0D97F" w:rsidR="008A3152" w:rsidRDefault="008A3152"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 xml:space="preserve">October </w:t>
            </w:r>
            <w:r w:rsidR="00653D24">
              <w:rPr>
                <w:rFonts w:asciiTheme="minorHAnsi" w:hAnsiTheme="minorHAnsi"/>
                <w:color w:val="auto"/>
                <w:sz w:val="20"/>
                <w:szCs w:val="20"/>
              </w:rPr>
              <w:t>10</w:t>
            </w:r>
            <w:r>
              <w:rPr>
                <w:rFonts w:asciiTheme="minorHAnsi" w:hAnsiTheme="minorHAnsi"/>
                <w:color w:val="auto"/>
                <w:sz w:val="20"/>
                <w:szCs w:val="20"/>
              </w:rPr>
              <w:t>, 2025</w:t>
            </w:r>
          </w:p>
          <w:p w14:paraId="725BB553" w14:textId="0EB6B3C8" w:rsidR="008A3152" w:rsidRPr="00AA30DE" w:rsidRDefault="00A60248"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(approx..10 working days)</w:t>
            </w:r>
          </w:p>
        </w:tc>
      </w:tr>
    </w:tbl>
    <w:p w14:paraId="267B8725" w14:textId="77777777" w:rsidR="007F77F7" w:rsidRPr="00AA30DE" w:rsidRDefault="007F77F7" w:rsidP="001817E2">
      <w:pPr>
        <w:spacing w:after="120" w:line="240" w:lineRule="auto"/>
        <w:jc w:val="both"/>
        <w:rPr>
          <w:rFonts w:cstheme="minorHAnsi"/>
          <w:b/>
          <w:sz w:val="20"/>
          <w:szCs w:val="20"/>
        </w:rPr>
      </w:pPr>
    </w:p>
    <w:p w14:paraId="47852D9B" w14:textId="57BA7085" w:rsidR="001817E2" w:rsidRPr="00E13EE1" w:rsidRDefault="00087494" w:rsidP="001116AA">
      <w:pPr>
        <w:pStyle w:val="Heading3"/>
        <w:spacing w:after="240"/>
        <w:rPr>
          <w:rFonts w:asciiTheme="minorHAnsi" w:hAnsiTheme="minorHAnsi"/>
          <w:b/>
          <w:color w:val="auto"/>
          <w:szCs w:val="20"/>
        </w:rPr>
      </w:pPr>
      <w:bookmarkStart w:id="17" w:name="_Toc193745869"/>
      <w:r w:rsidRPr="00E13EE1">
        <w:rPr>
          <w:rFonts w:asciiTheme="minorHAnsi" w:hAnsiTheme="minorHAnsi"/>
          <w:b/>
          <w:color w:val="auto"/>
          <w:szCs w:val="20"/>
        </w:rPr>
        <w:t xml:space="preserve">6.1 </w:t>
      </w:r>
      <w:r w:rsidR="001817E2" w:rsidRPr="00E13EE1">
        <w:rPr>
          <w:rFonts w:asciiTheme="minorHAnsi" w:hAnsiTheme="minorHAnsi"/>
          <w:b/>
          <w:color w:val="auto"/>
          <w:szCs w:val="20"/>
        </w:rPr>
        <w:t>Dissemination and Follow-Up</w:t>
      </w:r>
      <w:bookmarkEnd w:id="17"/>
    </w:p>
    <w:p w14:paraId="1947CE06" w14:textId="111F592D" w:rsidR="00FA1C2C" w:rsidRDefault="00DC1100" w:rsidP="00FC1C68">
      <w:pPr>
        <w:spacing w:after="240" w:line="240" w:lineRule="auto"/>
        <w:jc w:val="both"/>
        <w:rPr>
          <w:rFonts w:cstheme="minorHAnsi"/>
          <w:szCs w:val="20"/>
        </w:rPr>
      </w:pPr>
      <w:r w:rsidRPr="001116AA">
        <w:rPr>
          <w:rFonts w:cstheme="minorHAnsi"/>
          <w:szCs w:val="20"/>
        </w:rPr>
        <w:t>Following the evaluation, findings will be disseminated to relevant stakeholders. ADA reserves the right to publish the Executive Summary and the Results Assessment Form (RAF) on its website. A formal management response to the evaluation report will be jointly prepared by KW4W and ADA to facilitate institutional learning and inform future programming.</w:t>
      </w:r>
      <w:bookmarkStart w:id="18" w:name="_Toc193745870"/>
      <w:r w:rsidR="00586FBA">
        <w:rPr>
          <w:rFonts w:cstheme="minorHAnsi"/>
          <w:szCs w:val="20"/>
        </w:rPr>
        <w:t xml:space="preserve"> </w:t>
      </w:r>
    </w:p>
    <w:p w14:paraId="35288930" w14:textId="013CEC74" w:rsidR="00E13EE1" w:rsidRPr="00FC1C68" w:rsidRDefault="00586FBA" w:rsidP="00FC1C68">
      <w:pPr>
        <w:spacing w:after="240" w:line="240" w:lineRule="auto"/>
        <w:jc w:val="both"/>
        <w:rPr>
          <w:rFonts w:cstheme="minorHAnsi"/>
          <w:szCs w:val="20"/>
        </w:rPr>
      </w:pPr>
      <w:r w:rsidRPr="00586FBA">
        <w:rPr>
          <w:rFonts w:cstheme="minorHAnsi"/>
          <w:szCs w:val="20"/>
        </w:rPr>
        <w:t>All deliverables will undergo a quality assurance review by KW4W and ADA. Written feedback will be provided at each key stage (inception, draft report), and the evaluator(s) are expected to respond to this feedback and revise deliverables accordingly.</w:t>
      </w:r>
    </w:p>
    <w:p w14:paraId="2CBCA087" w14:textId="0C8A6A9C" w:rsidR="001817E2" w:rsidRPr="00E13EE1" w:rsidRDefault="00087494" w:rsidP="001116AA">
      <w:pPr>
        <w:pStyle w:val="Heading3"/>
        <w:spacing w:after="240"/>
        <w:rPr>
          <w:rFonts w:asciiTheme="minorHAnsi" w:hAnsiTheme="minorHAnsi"/>
          <w:b/>
          <w:color w:val="auto"/>
          <w:szCs w:val="20"/>
        </w:rPr>
      </w:pPr>
      <w:r w:rsidRPr="00E13EE1">
        <w:rPr>
          <w:rFonts w:asciiTheme="minorHAnsi" w:hAnsiTheme="minorHAnsi"/>
          <w:b/>
          <w:color w:val="auto"/>
          <w:szCs w:val="20"/>
        </w:rPr>
        <w:t xml:space="preserve">6.2 </w:t>
      </w:r>
      <w:r w:rsidR="001817E2" w:rsidRPr="00E13EE1">
        <w:rPr>
          <w:rFonts w:asciiTheme="minorHAnsi" w:hAnsiTheme="minorHAnsi"/>
          <w:b/>
          <w:color w:val="auto"/>
          <w:szCs w:val="20"/>
        </w:rPr>
        <w:t>Proposed Timeframe and Workdays</w:t>
      </w:r>
      <w:bookmarkEnd w:id="18"/>
    </w:p>
    <w:p w14:paraId="33E22D5E" w14:textId="4C2BA3AF" w:rsidR="00B67B3D" w:rsidRDefault="001817E2" w:rsidP="001116AA">
      <w:pPr>
        <w:spacing w:after="240" w:line="240" w:lineRule="auto"/>
        <w:jc w:val="both"/>
        <w:rPr>
          <w:rFonts w:cstheme="minorHAnsi"/>
          <w:szCs w:val="20"/>
        </w:rPr>
      </w:pPr>
      <w:r w:rsidRPr="001116AA">
        <w:rPr>
          <w:rFonts w:cstheme="minorHAnsi"/>
          <w:szCs w:val="20"/>
        </w:rPr>
        <w:t xml:space="preserve">The evaluation is planned as a 40-working-day engagement. A preliminary schedule is proposed </w:t>
      </w:r>
      <w:r w:rsidR="00721E08">
        <w:rPr>
          <w:rFonts w:cstheme="minorHAnsi"/>
          <w:szCs w:val="20"/>
        </w:rPr>
        <w:t>on the table above</w:t>
      </w:r>
      <w:r w:rsidRPr="001116AA">
        <w:rPr>
          <w:rFonts w:cstheme="minorHAnsi"/>
          <w:szCs w:val="20"/>
        </w:rPr>
        <w:t xml:space="preserve"> however, the final calendar will be agreed upon jointly between KW4W, ADA, and the evaluator(s):</w:t>
      </w:r>
    </w:p>
    <w:p w14:paraId="188C3256" w14:textId="77777777" w:rsidR="00F80A9F" w:rsidRPr="00AA30DE" w:rsidRDefault="00F80A9F" w:rsidP="00F205A5">
      <w:pPr>
        <w:rPr>
          <w:sz w:val="20"/>
          <w:szCs w:val="20"/>
        </w:rPr>
      </w:pPr>
    </w:p>
    <w:p w14:paraId="13198286" w14:textId="3F52970C" w:rsidR="006F23F4" w:rsidRPr="00E13EE1" w:rsidRDefault="006F23F4" w:rsidP="000270D2">
      <w:pPr>
        <w:pStyle w:val="Heading1"/>
        <w:rPr>
          <w:rFonts w:asciiTheme="minorHAnsi" w:hAnsiTheme="minorHAnsi"/>
          <w:b/>
          <w:color w:val="auto"/>
          <w:sz w:val="28"/>
          <w:szCs w:val="20"/>
        </w:rPr>
      </w:pPr>
      <w:bookmarkStart w:id="19" w:name="_Toc193745871"/>
      <w:r w:rsidRPr="00E13EE1">
        <w:rPr>
          <w:rFonts w:asciiTheme="minorHAnsi" w:hAnsiTheme="minorHAnsi"/>
          <w:b/>
          <w:color w:val="auto"/>
          <w:sz w:val="28"/>
          <w:szCs w:val="20"/>
        </w:rPr>
        <w:lastRenderedPageBreak/>
        <w:t>7. Evaluation Management Arrangements</w:t>
      </w:r>
      <w:bookmarkEnd w:id="19"/>
    </w:p>
    <w:p w14:paraId="6EA1E18C" w14:textId="7AACC027" w:rsidR="00FA1C2C" w:rsidRPr="001116AA" w:rsidRDefault="00455F14" w:rsidP="007F77F7">
      <w:pPr>
        <w:spacing w:before="100" w:beforeAutospacing="1" w:after="100" w:afterAutospacing="1" w:line="240" w:lineRule="auto"/>
        <w:jc w:val="both"/>
        <w:rPr>
          <w:rFonts w:eastAsia="Times New Roman" w:cstheme="minorHAnsi"/>
          <w:szCs w:val="20"/>
        </w:rPr>
      </w:pPr>
      <w:r w:rsidRPr="001116AA">
        <w:rPr>
          <w:rFonts w:eastAsia="Times New Roman" w:cstheme="minorHAnsi"/>
          <w:szCs w:val="20"/>
        </w:rPr>
        <w:t xml:space="preserve">The management of this evaluation will be led by </w:t>
      </w:r>
      <w:r w:rsidRPr="001116AA">
        <w:rPr>
          <w:rFonts w:eastAsia="Times New Roman" w:cstheme="minorHAnsi"/>
          <w:bCs/>
          <w:szCs w:val="20"/>
        </w:rPr>
        <w:t>Kosova – Women 4 Women (KW4W)</w:t>
      </w:r>
      <w:r w:rsidRPr="001116AA">
        <w:rPr>
          <w:rFonts w:eastAsia="Times New Roman" w:cstheme="minorHAnsi"/>
          <w:szCs w:val="20"/>
        </w:rPr>
        <w:t xml:space="preserve"> in close coordination with the </w:t>
      </w:r>
      <w:r w:rsidRPr="001116AA">
        <w:rPr>
          <w:rFonts w:eastAsia="Times New Roman" w:cstheme="minorHAnsi"/>
          <w:bCs/>
          <w:szCs w:val="20"/>
        </w:rPr>
        <w:t>Austrian Development Agency (ADA)</w:t>
      </w:r>
      <w:r w:rsidRPr="001116AA">
        <w:rPr>
          <w:rFonts w:eastAsia="Times New Roman" w:cstheme="minorHAnsi"/>
          <w:szCs w:val="20"/>
        </w:rPr>
        <w:t xml:space="preserve">. To ensure transparency, stakeholder engagement, and quality assurance, an </w:t>
      </w:r>
      <w:r w:rsidRPr="001116AA">
        <w:rPr>
          <w:rFonts w:eastAsia="Times New Roman" w:cstheme="minorHAnsi"/>
          <w:bCs/>
          <w:szCs w:val="20"/>
        </w:rPr>
        <w:t>Evaluation Reference Group</w:t>
      </w:r>
      <w:r w:rsidRPr="001116AA">
        <w:rPr>
          <w:rFonts w:eastAsia="Times New Roman" w:cstheme="minorHAnsi"/>
          <w:szCs w:val="20"/>
        </w:rPr>
        <w:t xml:space="preserve"> will be established to provide oversight and strategic guidance throughout the evaluation process.</w:t>
      </w:r>
    </w:p>
    <w:p w14:paraId="12619E2E" w14:textId="77777777" w:rsidR="00455F14" w:rsidRPr="001116AA" w:rsidRDefault="00455F14" w:rsidP="007F77F7">
      <w:pPr>
        <w:spacing w:after="0" w:line="240" w:lineRule="auto"/>
        <w:jc w:val="both"/>
        <w:rPr>
          <w:rFonts w:eastAsia="Times New Roman" w:cstheme="minorHAnsi"/>
          <w:szCs w:val="20"/>
        </w:rPr>
      </w:pPr>
      <w:r w:rsidRPr="001116AA">
        <w:rPr>
          <w:rFonts w:eastAsia="Times New Roman" w:cstheme="minorHAnsi"/>
          <w:bCs/>
          <w:szCs w:val="20"/>
        </w:rPr>
        <w:t>The Evaluation Reference Group will include:</w:t>
      </w:r>
    </w:p>
    <w:p w14:paraId="45FE0827" w14:textId="77777777" w:rsidR="00455F14" w:rsidRPr="001116AA"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Director, Kosova – Women 4 Women</w:t>
      </w:r>
    </w:p>
    <w:p w14:paraId="3D8B97E9" w14:textId="77777777" w:rsidR="00455F14" w:rsidRPr="001116AA"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Project Manager, Kosova – Women 4 Women</w:t>
      </w:r>
    </w:p>
    <w:p w14:paraId="2F4F9405" w14:textId="77777777" w:rsidR="00455F14" w:rsidRPr="001116AA"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Monitoring and Evaluation Manager, Kosova – Women 4 Women</w:t>
      </w:r>
    </w:p>
    <w:p w14:paraId="1E78147A" w14:textId="51E154E9" w:rsidR="00E13EE1"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Representative(s) from the Austrian Development Agency (ADA)</w:t>
      </w:r>
      <w:bookmarkStart w:id="20" w:name="_Toc193745872"/>
    </w:p>
    <w:p w14:paraId="4C833E38" w14:textId="77777777" w:rsidR="00FA1C2C" w:rsidRPr="00FA1C2C" w:rsidRDefault="00FA1C2C" w:rsidP="00FA1C2C">
      <w:pPr>
        <w:spacing w:after="0" w:line="240" w:lineRule="auto"/>
        <w:ind w:left="720"/>
        <w:jc w:val="both"/>
        <w:rPr>
          <w:rFonts w:eastAsia="Times New Roman" w:cstheme="minorHAnsi"/>
          <w:szCs w:val="20"/>
        </w:rPr>
      </w:pPr>
    </w:p>
    <w:p w14:paraId="41EC4A00" w14:textId="597FFF75" w:rsidR="00455F14" w:rsidRPr="00E13EE1" w:rsidRDefault="00455F14" w:rsidP="001116AA">
      <w:pPr>
        <w:pStyle w:val="Heading3"/>
        <w:spacing w:before="0" w:after="240"/>
        <w:rPr>
          <w:rFonts w:asciiTheme="minorHAnsi" w:eastAsia="Times New Roman" w:hAnsiTheme="minorHAnsi"/>
          <w:b/>
          <w:color w:val="auto"/>
          <w:szCs w:val="20"/>
        </w:rPr>
      </w:pPr>
      <w:r w:rsidRPr="00E13EE1">
        <w:rPr>
          <w:rFonts w:asciiTheme="minorHAnsi" w:eastAsia="Times New Roman" w:hAnsiTheme="minorHAnsi"/>
          <w:b/>
          <w:color w:val="auto"/>
          <w:szCs w:val="20"/>
        </w:rPr>
        <w:t>7.1 Roles and Responsibilities:</w:t>
      </w:r>
      <w:bookmarkEnd w:id="20"/>
    </w:p>
    <w:p w14:paraId="580A2A49" w14:textId="77777777" w:rsidR="00455F14" w:rsidRPr="001116AA" w:rsidRDefault="00455F14" w:rsidP="001037B9">
      <w:pPr>
        <w:numPr>
          <w:ilvl w:val="0"/>
          <w:numId w:val="24"/>
        </w:numPr>
        <w:spacing w:after="0" w:line="240" w:lineRule="auto"/>
        <w:jc w:val="both"/>
        <w:rPr>
          <w:rFonts w:eastAsia="Times New Roman" w:cstheme="minorHAnsi"/>
          <w:szCs w:val="20"/>
        </w:rPr>
      </w:pPr>
      <w:r w:rsidRPr="001116AA">
        <w:rPr>
          <w:rFonts w:eastAsia="Times New Roman" w:cstheme="minorHAnsi"/>
          <w:bCs/>
          <w:szCs w:val="20"/>
        </w:rPr>
        <w:t>KW4W will coordinate and support the evaluation process, including facilitating access to documentation, stakeholders, and logistical arrangements. ADA will provide oversight, ensure alignment with its evaluation standards, and participate in review and quality assurance of deliverables.</w:t>
      </w:r>
    </w:p>
    <w:p w14:paraId="405BAE1E" w14:textId="190E6374" w:rsidR="00455F14" w:rsidRPr="001116AA" w:rsidRDefault="00455F14" w:rsidP="001037B9">
      <w:pPr>
        <w:numPr>
          <w:ilvl w:val="0"/>
          <w:numId w:val="24"/>
        </w:numPr>
        <w:spacing w:before="100" w:beforeAutospacing="1" w:after="0" w:line="240" w:lineRule="auto"/>
        <w:jc w:val="both"/>
        <w:rPr>
          <w:rFonts w:eastAsia="Times New Roman" w:cstheme="minorHAnsi"/>
          <w:szCs w:val="20"/>
        </w:rPr>
      </w:pPr>
      <w:r w:rsidRPr="001116AA">
        <w:rPr>
          <w:rFonts w:eastAsia="Times New Roman" w:cstheme="minorHAnsi"/>
          <w:szCs w:val="20"/>
        </w:rPr>
        <w:t xml:space="preserve">The </w:t>
      </w:r>
      <w:r w:rsidRPr="001116AA">
        <w:rPr>
          <w:rFonts w:eastAsia="Times New Roman" w:cstheme="minorHAnsi"/>
          <w:bCs/>
          <w:szCs w:val="20"/>
        </w:rPr>
        <w:t>external evaluator(s)</w:t>
      </w:r>
      <w:r w:rsidRPr="001116AA">
        <w:rPr>
          <w:rFonts w:eastAsia="Times New Roman" w:cstheme="minorHAnsi"/>
          <w:szCs w:val="20"/>
        </w:rPr>
        <w:t xml:space="preserve"> will independently design and implement the evaluation, ensure adherence to methodological standards, and deliver high-quality outputs aligned with ADA’s evaluation guidelines.</w:t>
      </w:r>
    </w:p>
    <w:p w14:paraId="183383BA" w14:textId="77777777" w:rsidR="00455F14" w:rsidRPr="001116AA" w:rsidRDefault="00455F14" w:rsidP="001037B9">
      <w:pPr>
        <w:numPr>
          <w:ilvl w:val="0"/>
          <w:numId w:val="24"/>
        </w:numPr>
        <w:spacing w:before="100" w:beforeAutospacing="1" w:after="100" w:afterAutospacing="1" w:line="240" w:lineRule="auto"/>
        <w:jc w:val="both"/>
        <w:rPr>
          <w:rFonts w:eastAsia="Times New Roman" w:cstheme="minorHAnsi"/>
          <w:szCs w:val="20"/>
        </w:rPr>
      </w:pPr>
      <w:r w:rsidRPr="001116AA">
        <w:rPr>
          <w:rFonts w:eastAsia="Times New Roman" w:cstheme="minorHAnsi"/>
          <w:szCs w:val="20"/>
        </w:rPr>
        <w:t xml:space="preserve">The </w:t>
      </w:r>
      <w:r w:rsidRPr="001116AA">
        <w:rPr>
          <w:rFonts w:eastAsia="Times New Roman" w:cstheme="minorHAnsi"/>
          <w:bCs/>
          <w:szCs w:val="20"/>
        </w:rPr>
        <w:t>Reference Group</w:t>
      </w:r>
      <w:r w:rsidRPr="001116AA">
        <w:rPr>
          <w:rFonts w:eastAsia="Times New Roman" w:cstheme="minorHAnsi"/>
          <w:szCs w:val="20"/>
        </w:rPr>
        <w:t xml:space="preserve"> will review and provide feedback on key deliverables, ensure adherence to ethical and quality standards, and validate key findings and recommendations.</w:t>
      </w:r>
    </w:p>
    <w:p w14:paraId="14BC4BD1" w14:textId="4DC48876" w:rsidR="00610A0D" w:rsidRPr="007F403E" w:rsidRDefault="00455F14" w:rsidP="00610A0D">
      <w:pPr>
        <w:spacing w:before="100" w:beforeAutospacing="1" w:after="100" w:afterAutospacing="1" w:line="240" w:lineRule="auto"/>
        <w:jc w:val="both"/>
        <w:rPr>
          <w:rFonts w:eastAsia="Times New Roman" w:cstheme="minorHAnsi"/>
          <w:szCs w:val="20"/>
        </w:rPr>
      </w:pPr>
      <w:r w:rsidRPr="001116AA">
        <w:rPr>
          <w:rFonts w:eastAsia="Times New Roman" w:cstheme="minorHAnsi"/>
          <w:szCs w:val="20"/>
        </w:rPr>
        <w:t xml:space="preserve">All evaluation activities will be carried out in accordance with the </w:t>
      </w:r>
      <w:r w:rsidRPr="001116AA">
        <w:rPr>
          <w:rFonts w:eastAsia="Times New Roman" w:cstheme="minorHAnsi"/>
          <w:bCs/>
          <w:szCs w:val="20"/>
        </w:rPr>
        <w:t xml:space="preserve">ethical standards and guiding principles outlined in </w:t>
      </w:r>
      <w:r w:rsidRPr="001116AA">
        <w:rPr>
          <w:rFonts w:eastAsia="Times New Roman" w:cstheme="minorHAnsi"/>
          <w:bCs/>
          <w:i/>
          <w:szCs w:val="20"/>
        </w:rPr>
        <w:t>ADA’s Guidelines for Programme and Project Evaluations</w:t>
      </w:r>
      <w:r w:rsidRPr="001116AA">
        <w:rPr>
          <w:rFonts w:eastAsia="Times New Roman" w:cstheme="minorHAnsi"/>
          <w:szCs w:val="20"/>
        </w:rPr>
        <w:t xml:space="preserve">, with a particular emphasis on </w:t>
      </w:r>
      <w:r w:rsidRPr="001116AA">
        <w:rPr>
          <w:rFonts w:eastAsia="Times New Roman" w:cstheme="minorHAnsi"/>
          <w:bCs/>
          <w:szCs w:val="20"/>
        </w:rPr>
        <w:t>independence, impartiality, confidentiality, and transparency</w:t>
      </w:r>
      <w:r w:rsidRPr="001116AA">
        <w:rPr>
          <w:rFonts w:eastAsia="Times New Roman" w:cstheme="minorHAnsi"/>
          <w:szCs w:val="20"/>
        </w:rPr>
        <w:t>.</w:t>
      </w:r>
      <w:bookmarkStart w:id="21" w:name="_Toc193745873"/>
    </w:p>
    <w:p w14:paraId="1547C35F" w14:textId="53F26292" w:rsidR="00610A0D" w:rsidRDefault="006F23F4" w:rsidP="00610A0D">
      <w:pPr>
        <w:spacing w:before="100" w:beforeAutospacing="1" w:after="100" w:afterAutospacing="1" w:line="240" w:lineRule="auto"/>
        <w:jc w:val="both"/>
        <w:rPr>
          <w:rFonts w:eastAsia="Times New Roman" w:cstheme="minorHAnsi"/>
          <w:szCs w:val="20"/>
        </w:rPr>
      </w:pPr>
      <w:r w:rsidRPr="00E13EE1">
        <w:rPr>
          <w:b/>
          <w:sz w:val="28"/>
          <w:szCs w:val="20"/>
        </w:rPr>
        <w:t>8. Requirements for the Evaluator(s)</w:t>
      </w:r>
      <w:bookmarkEnd w:id="21"/>
    </w:p>
    <w:p w14:paraId="22158537" w14:textId="360EB2B7" w:rsidR="009D5189" w:rsidRDefault="009D5189" w:rsidP="00610A0D">
      <w:pPr>
        <w:spacing w:before="100" w:beforeAutospacing="1" w:after="100" w:afterAutospacing="1" w:line="240" w:lineRule="auto"/>
        <w:jc w:val="both"/>
        <w:rPr>
          <w:rFonts w:eastAsia="Times New Roman" w:cstheme="minorHAnsi"/>
          <w:szCs w:val="20"/>
        </w:rPr>
      </w:pPr>
      <w:r w:rsidRPr="009D5189">
        <w:rPr>
          <w:rFonts w:eastAsia="Times New Roman" w:cstheme="minorHAnsi"/>
          <w:szCs w:val="20"/>
        </w:rPr>
        <w:t xml:space="preserve">Kosova – Women for Women (KW4W) will accept applications from both individual evaluators and evaluation teams. </w:t>
      </w:r>
      <w:r w:rsidR="002C27F5" w:rsidRPr="002C27F5">
        <w:rPr>
          <w:rFonts w:eastAsia="Times New Roman" w:cstheme="minorHAnsi"/>
          <w:szCs w:val="20"/>
        </w:rPr>
        <w:t>Given the scope and complexity of the evaluation, a team consisting of one lead evaluator (international)</w:t>
      </w:r>
      <w:r w:rsidR="002C27F5">
        <w:rPr>
          <w:rFonts w:eastAsia="Times New Roman" w:cstheme="minorHAnsi"/>
          <w:szCs w:val="20"/>
        </w:rPr>
        <w:t>,</w:t>
      </w:r>
      <w:r w:rsidR="002C27F5" w:rsidRPr="002C27F5">
        <w:rPr>
          <w:rFonts w:eastAsia="Times New Roman" w:cstheme="minorHAnsi"/>
          <w:szCs w:val="20"/>
        </w:rPr>
        <w:t xml:space="preserve"> with optional support from a local associate is considered appropriate. This structure is </w:t>
      </w:r>
      <w:r w:rsidR="002C27F5">
        <w:rPr>
          <w:rFonts w:eastAsia="Times New Roman" w:cstheme="minorHAnsi"/>
          <w:szCs w:val="20"/>
        </w:rPr>
        <w:t>intende</w:t>
      </w:r>
      <w:r w:rsidR="002C27F5" w:rsidRPr="002C27F5">
        <w:rPr>
          <w:rFonts w:eastAsia="Times New Roman" w:cstheme="minorHAnsi"/>
          <w:szCs w:val="20"/>
        </w:rPr>
        <w:t>d to ensure both contextual knowledge and methodological rigor</w:t>
      </w:r>
      <w:r w:rsidR="002C27F5">
        <w:rPr>
          <w:rFonts w:eastAsia="Times New Roman" w:cstheme="minorHAnsi"/>
          <w:szCs w:val="20"/>
        </w:rPr>
        <w:t xml:space="preserve">. </w:t>
      </w:r>
      <w:r w:rsidRPr="009D5189">
        <w:rPr>
          <w:rFonts w:eastAsia="Times New Roman" w:cstheme="minorHAnsi"/>
          <w:szCs w:val="20"/>
        </w:rPr>
        <w:t>In the case of team applications, gender balance, diversity, and inclusiveness are strongly encouraged.</w:t>
      </w:r>
    </w:p>
    <w:p w14:paraId="15D0A3F1" w14:textId="46E38942" w:rsidR="008C69EF" w:rsidRPr="001116AA" w:rsidRDefault="008C69EF" w:rsidP="001116AA">
      <w:pPr>
        <w:spacing w:before="240" w:line="240" w:lineRule="auto"/>
        <w:jc w:val="both"/>
        <w:rPr>
          <w:rFonts w:eastAsia="Times New Roman" w:cstheme="minorHAnsi"/>
        </w:rPr>
      </w:pPr>
      <w:r w:rsidRPr="001116AA">
        <w:rPr>
          <w:rFonts w:eastAsia="Times New Roman" w:cstheme="minorHAnsi"/>
          <w:b/>
          <w:bCs/>
        </w:rPr>
        <w:t>Required skills and expertise:</w:t>
      </w:r>
    </w:p>
    <w:p w14:paraId="16D3C9B2"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A Master’s degree (or higher) in social sciences, economics, public policy, law, evaluation and research, management, or related fields.</w:t>
      </w:r>
    </w:p>
    <w:p w14:paraId="7C13D00C" w14:textId="6CEAE00F"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At least </w:t>
      </w:r>
      <w:r w:rsidR="000778ED">
        <w:rPr>
          <w:rFonts w:eastAsia="Times New Roman" w:cstheme="minorHAnsi"/>
          <w:bCs/>
        </w:rPr>
        <w:t>7</w:t>
      </w:r>
      <w:r w:rsidRPr="009D5189">
        <w:rPr>
          <w:rFonts w:eastAsia="Times New Roman" w:cstheme="minorHAnsi"/>
          <w:bCs/>
        </w:rPr>
        <w:t xml:space="preserve"> years of professional experience</w:t>
      </w:r>
      <w:r w:rsidRPr="009D5189">
        <w:rPr>
          <w:rFonts w:eastAsia="Times New Roman" w:cstheme="minorHAnsi"/>
        </w:rPr>
        <w:t xml:space="preserve"> in conducting evaluations of development projects or programs, ideally in the areas of </w:t>
      </w:r>
      <w:r w:rsidRPr="009D5189">
        <w:rPr>
          <w:rFonts w:eastAsia="Times New Roman" w:cstheme="minorHAnsi"/>
          <w:bCs/>
        </w:rPr>
        <w:t>economic empowerment, employment, or self-employment</w:t>
      </w:r>
      <w:r w:rsidRPr="009D5189">
        <w:rPr>
          <w:rFonts w:eastAsia="Times New Roman" w:cstheme="minorHAnsi"/>
        </w:rPr>
        <w:t xml:space="preserve">, with a strong asset being work related to </w:t>
      </w:r>
      <w:r w:rsidRPr="009D5189">
        <w:rPr>
          <w:rFonts w:eastAsia="Times New Roman" w:cstheme="minorHAnsi"/>
          <w:bCs/>
        </w:rPr>
        <w:t>marginalized women’s empowerment</w:t>
      </w:r>
      <w:r w:rsidRPr="009D5189">
        <w:rPr>
          <w:rFonts w:eastAsia="Times New Roman" w:cstheme="minorHAnsi"/>
        </w:rPr>
        <w:t>.</w:t>
      </w:r>
    </w:p>
    <w:p w14:paraId="43A1C2C9"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Demonstrated expertise in </w:t>
      </w:r>
      <w:r w:rsidRPr="009D5189">
        <w:rPr>
          <w:rFonts w:eastAsia="Times New Roman" w:cstheme="minorHAnsi"/>
          <w:bCs/>
        </w:rPr>
        <w:t>mixed-method evaluation design</w:t>
      </w:r>
      <w:r w:rsidRPr="009D5189">
        <w:rPr>
          <w:rFonts w:eastAsia="Times New Roman" w:cstheme="minorHAnsi"/>
        </w:rPr>
        <w:t xml:space="preserve">, including experience in applying both </w:t>
      </w:r>
      <w:r w:rsidRPr="009D5189">
        <w:rPr>
          <w:rFonts w:eastAsia="Times New Roman" w:cstheme="minorHAnsi"/>
          <w:bCs/>
        </w:rPr>
        <w:t>quantitative and qualitative methods</w:t>
      </w:r>
      <w:r w:rsidRPr="009D5189">
        <w:rPr>
          <w:rFonts w:eastAsia="Times New Roman" w:cstheme="minorHAnsi"/>
        </w:rPr>
        <w:t>, data collection, and analysis.</w:t>
      </w:r>
    </w:p>
    <w:p w14:paraId="0BBB2C87"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bCs/>
        </w:rPr>
        <w:lastRenderedPageBreak/>
        <w:t>Thematic or geographic expertise in Kosovo</w:t>
      </w:r>
      <w:r w:rsidRPr="009D5189">
        <w:rPr>
          <w:rFonts w:eastAsia="Times New Roman" w:cstheme="minorHAnsi"/>
        </w:rPr>
        <w:t>, including understanding of the socio-cultural, economic, and political context.</w:t>
      </w:r>
    </w:p>
    <w:p w14:paraId="3C4B1A6A"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Proven ability to integrate </w:t>
      </w:r>
      <w:r w:rsidRPr="009D5189">
        <w:rPr>
          <w:rFonts w:eastAsia="Times New Roman" w:cstheme="minorHAnsi"/>
          <w:bCs/>
        </w:rPr>
        <w:t>human rights-based</w:t>
      </w:r>
      <w:r w:rsidRPr="009D5189">
        <w:rPr>
          <w:rFonts w:eastAsia="Times New Roman" w:cstheme="minorHAnsi"/>
        </w:rPr>
        <w:t xml:space="preserve">, </w:t>
      </w:r>
      <w:r w:rsidRPr="009D5189">
        <w:rPr>
          <w:rFonts w:eastAsia="Times New Roman" w:cstheme="minorHAnsi"/>
          <w:bCs/>
        </w:rPr>
        <w:t>gender-responsive</w:t>
      </w:r>
      <w:r w:rsidRPr="009D5189">
        <w:rPr>
          <w:rFonts w:eastAsia="Times New Roman" w:cstheme="minorHAnsi"/>
        </w:rPr>
        <w:t xml:space="preserve">, and </w:t>
      </w:r>
      <w:r w:rsidRPr="009D5189">
        <w:rPr>
          <w:rFonts w:eastAsia="Times New Roman" w:cstheme="minorHAnsi"/>
          <w:bCs/>
        </w:rPr>
        <w:t>inclusive approaches</w:t>
      </w:r>
      <w:r w:rsidRPr="009D5189">
        <w:rPr>
          <w:rFonts w:eastAsia="Times New Roman" w:cstheme="minorHAnsi"/>
        </w:rPr>
        <w:t xml:space="preserve"> into evaluation processes.</w:t>
      </w:r>
    </w:p>
    <w:p w14:paraId="44C87C13"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Full professional proficiency in </w:t>
      </w:r>
      <w:r w:rsidRPr="009D5189">
        <w:rPr>
          <w:rFonts w:eastAsia="Times New Roman" w:cstheme="minorHAnsi"/>
          <w:bCs/>
        </w:rPr>
        <w:t>English</w:t>
      </w:r>
      <w:r w:rsidRPr="009D5189">
        <w:rPr>
          <w:rFonts w:eastAsia="Times New Roman" w:cstheme="minorHAnsi"/>
        </w:rPr>
        <w:t xml:space="preserve"> (spoken and written).</w:t>
      </w:r>
    </w:p>
    <w:p w14:paraId="7208CC78" w14:textId="6F444F87" w:rsidR="009D5189" w:rsidRPr="00610A0D"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Excellent writing skills and ability to produce clear, evidence-based, and actionable reports.</w:t>
      </w:r>
    </w:p>
    <w:p w14:paraId="1F3709A2" w14:textId="390CA9F4" w:rsidR="007F403E" w:rsidRPr="00763995" w:rsidRDefault="009D5189" w:rsidP="00763995">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Advanced computer proficiency, especially in presenting complex information clearly and visually.</w:t>
      </w:r>
      <w:bookmarkStart w:id="22" w:name="_Toc193745874"/>
    </w:p>
    <w:p w14:paraId="0DB93F90" w14:textId="07B3FE7F" w:rsidR="008C69EF" w:rsidRPr="00E13EE1" w:rsidRDefault="00087494" w:rsidP="001116AA">
      <w:pPr>
        <w:pStyle w:val="Heading3"/>
        <w:spacing w:after="240"/>
        <w:rPr>
          <w:rFonts w:asciiTheme="minorHAnsi" w:eastAsia="Times New Roman" w:hAnsiTheme="minorHAnsi"/>
          <w:b/>
          <w:color w:val="auto"/>
          <w:szCs w:val="22"/>
        </w:rPr>
      </w:pPr>
      <w:r w:rsidRPr="00E13EE1">
        <w:rPr>
          <w:rFonts w:asciiTheme="minorHAnsi" w:eastAsia="Times New Roman" w:hAnsiTheme="minorHAnsi"/>
          <w:b/>
          <w:color w:val="auto"/>
          <w:szCs w:val="22"/>
        </w:rPr>
        <w:t xml:space="preserve">8.1 </w:t>
      </w:r>
      <w:r w:rsidR="008C69EF" w:rsidRPr="00E13EE1">
        <w:rPr>
          <w:rFonts w:asciiTheme="minorHAnsi" w:eastAsia="Times New Roman" w:hAnsiTheme="minorHAnsi"/>
          <w:b/>
          <w:color w:val="auto"/>
          <w:szCs w:val="22"/>
        </w:rPr>
        <w:t>Independence and Impartiality:</w:t>
      </w:r>
      <w:bookmarkEnd w:id="22"/>
    </w:p>
    <w:p w14:paraId="16C826BF" w14:textId="62F5EC17" w:rsidR="008C69EF" w:rsidRPr="001116AA" w:rsidRDefault="008C69EF" w:rsidP="001116AA">
      <w:pPr>
        <w:spacing w:after="240" w:line="240" w:lineRule="auto"/>
        <w:jc w:val="both"/>
        <w:rPr>
          <w:rFonts w:eastAsia="Times New Roman" w:cstheme="minorHAnsi"/>
        </w:rPr>
      </w:pPr>
      <w:r w:rsidRPr="001116AA">
        <w:rPr>
          <w:rFonts w:eastAsia="Times New Roman" w:cstheme="minorHAnsi"/>
        </w:rPr>
        <w:t>The evaluator(s) must demonstrate full independence and impartiality. They must not have been involved in the design, implementation, monitoring, or any other direct involvement in the I SEE Project – Phase II at any stage, nor benefited directly from the project's activities (e.g., trainings, grants), either as resource persons or beneficiaries.</w:t>
      </w:r>
    </w:p>
    <w:p w14:paraId="03DB1983" w14:textId="17EC735E" w:rsidR="0055400D" w:rsidRPr="00E13EE1" w:rsidRDefault="00087494" w:rsidP="001116AA">
      <w:pPr>
        <w:pStyle w:val="Heading3"/>
        <w:spacing w:after="240"/>
        <w:rPr>
          <w:rFonts w:asciiTheme="minorHAnsi" w:hAnsiTheme="minorHAnsi"/>
          <w:b/>
          <w:szCs w:val="22"/>
        </w:rPr>
      </w:pPr>
      <w:bookmarkStart w:id="23" w:name="_Toc193745875"/>
      <w:r w:rsidRPr="00E13EE1">
        <w:rPr>
          <w:rFonts w:asciiTheme="minorHAnsi" w:hAnsiTheme="minorHAnsi"/>
          <w:b/>
          <w:color w:val="auto"/>
          <w:szCs w:val="22"/>
        </w:rPr>
        <w:t xml:space="preserve">8.2 </w:t>
      </w:r>
      <w:r w:rsidR="0055400D" w:rsidRPr="00E13EE1">
        <w:rPr>
          <w:rFonts w:asciiTheme="minorHAnsi" w:hAnsiTheme="minorHAnsi"/>
          <w:b/>
          <w:color w:val="auto"/>
          <w:szCs w:val="22"/>
        </w:rPr>
        <w:t>Expected results (deliverables) from the evaluation</w:t>
      </w:r>
      <w:bookmarkEnd w:id="23"/>
      <w:r w:rsidR="0055400D" w:rsidRPr="00E13EE1">
        <w:rPr>
          <w:rFonts w:asciiTheme="minorHAnsi" w:hAnsiTheme="minorHAnsi"/>
          <w:b/>
          <w:color w:val="auto"/>
          <w:szCs w:val="22"/>
        </w:rPr>
        <w:t xml:space="preserve"> </w:t>
      </w:r>
    </w:p>
    <w:p w14:paraId="076E5BD5" w14:textId="27214E70" w:rsidR="0055400D" w:rsidRPr="001116AA" w:rsidRDefault="0055400D" w:rsidP="001116AA">
      <w:pPr>
        <w:spacing w:after="240"/>
        <w:jc w:val="both"/>
        <w:rPr>
          <w:rFonts w:cstheme="minorHAnsi"/>
        </w:rPr>
      </w:pPr>
      <w:r w:rsidRPr="001116AA">
        <w:rPr>
          <w:rFonts w:cstheme="minorHAnsi"/>
        </w:rPr>
        <w:t>Kosova-W4W expects a final evaluation report and the power point presentation to be delivered in English, should not exceed 30 pages (annexes not included). A description of the instruments is to be provided in English. The evaluation analysis should follow the ADA Evaluation Guideline</w:t>
      </w:r>
      <w:r w:rsidR="001D62BB" w:rsidRPr="001116AA">
        <w:rPr>
          <w:rFonts w:cstheme="minorHAnsi"/>
        </w:rPr>
        <w:t>.</w:t>
      </w:r>
      <w:r w:rsidRPr="001116AA">
        <w:rPr>
          <w:rFonts w:cstheme="minorHAnsi"/>
        </w:rPr>
        <w:t xml:space="preserve"> </w:t>
      </w:r>
    </w:p>
    <w:p w14:paraId="2FC5B86C" w14:textId="77777777" w:rsidR="0055400D" w:rsidRPr="001116AA" w:rsidRDefault="0055400D" w:rsidP="007F77F7">
      <w:pPr>
        <w:pStyle w:val="Default"/>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The consultant/team of consultants will submit the following reports: </w:t>
      </w:r>
    </w:p>
    <w:p w14:paraId="4F40C9FF" w14:textId="77777777" w:rsidR="0055400D" w:rsidRPr="001116AA" w:rsidRDefault="0055400D" w:rsidP="001037B9">
      <w:pPr>
        <w:pStyle w:val="Default"/>
        <w:numPr>
          <w:ilvl w:val="0"/>
          <w:numId w:val="22"/>
        </w:numPr>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A draft and final inception report (10-15 pages without annexes), with a main focus on the methodological part, not on the context description. </w:t>
      </w:r>
    </w:p>
    <w:p w14:paraId="03920F69" w14:textId="77777777" w:rsidR="0055400D" w:rsidRPr="001116AA" w:rsidRDefault="0055400D" w:rsidP="001037B9">
      <w:pPr>
        <w:pStyle w:val="Default"/>
        <w:numPr>
          <w:ilvl w:val="0"/>
          <w:numId w:val="22"/>
        </w:numPr>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A final draft evaluation report (about 25-30 pages without annexes), including a draft executive summary (max. 4 pages) and the results-assessment form (part of the reporting requirement) </w:t>
      </w:r>
    </w:p>
    <w:p w14:paraId="70047F1D" w14:textId="16AB161C" w:rsidR="005D1674" w:rsidRDefault="0055400D" w:rsidP="0039790E">
      <w:pPr>
        <w:pStyle w:val="Default"/>
        <w:numPr>
          <w:ilvl w:val="0"/>
          <w:numId w:val="22"/>
        </w:numPr>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And the final evaluation report (25-30 pages without annexes), the final executive summary (max. 4 pages) and the results-assessment form (part of the reporting requirement) </w:t>
      </w:r>
    </w:p>
    <w:p w14:paraId="0780AE0D" w14:textId="77777777" w:rsidR="005D1674" w:rsidRDefault="005D1674" w:rsidP="007F77F7">
      <w:pPr>
        <w:pStyle w:val="Default"/>
        <w:jc w:val="both"/>
        <w:rPr>
          <w:rFonts w:asciiTheme="minorHAnsi" w:hAnsiTheme="minorHAnsi" w:cstheme="minorHAnsi"/>
          <w:color w:val="auto"/>
          <w:sz w:val="22"/>
          <w:szCs w:val="22"/>
        </w:rPr>
      </w:pPr>
    </w:p>
    <w:p w14:paraId="6937968F" w14:textId="252A583E" w:rsidR="0055400D" w:rsidRPr="001116AA" w:rsidRDefault="0055400D" w:rsidP="007F77F7">
      <w:pPr>
        <w:pStyle w:val="Default"/>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The inception report should be structured as follows: </w:t>
      </w:r>
    </w:p>
    <w:p w14:paraId="1497C86A"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1. Background (incl. stakeholder mapping), Purpose and Objectives </w:t>
      </w:r>
    </w:p>
    <w:p w14:paraId="1DF04EFF"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 Evaluation Design and Approach </w:t>
      </w:r>
    </w:p>
    <w:p w14:paraId="271340DD" w14:textId="77777777" w:rsidR="0055400D" w:rsidRPr="001116AA" w:rsidRDefault="0055400D" w:rsidP="007F77F7">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2.1. Methodology and Methods </w:t>
      </w:r>
    </w:p>
    <w:p w14:paraId="28AC28EA" w14:textId="77777777" w:rsidR="0055400D" w:rsidRPr="001116AA" w:rsidRDefault="0055400D" w:rsidP="007F77F7">
      <w:pPr>
        <w:pStyle w:val="Default"/>
        <w:ind w:left="72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2.2. Evaluation Matrix </w:t>
      </w:r>
    </w:p>
    <w:p w14:paraId="6FAA6F8C" w14:textId="77777777" w:rsidR="0055400D" w:rsidRPr="001116AA" w:rsidRDefault="0055400D" w:rsidP="007F77F7">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2.3. Data Collection Instruments </w:t>
      </w:r>
    </w:p>
    <w:p w14:paraId="32B7752A" w14:textId="1E3C6BD8" w:rsidR="001116AA" w:rsidRPr="001116AA" w:rsidRDefault="0055400D" w:rsidP="00E13EE1">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2.4. Data Analysis </w:t>
      </w:r>
    </w:p>
    <w:p w14:paraId="523FBB36" w14:textId="77777777" w:rsidR="0055400D" w:rsidRPr="001116AA" w:rsidRDefault="0055400D" w:rsidP="007F77F7">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2.5. Limitations, Risks and Mitigation Measures </w:t>
      </w:r>
    </w:p>
    <w:p w14:paraId="71FDF8BB"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3. Quality Assurance and Ethical Considerations </w:t>
      </w:r>
    </w:p>
    <w:p w14:paraId="373C1046"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 Workplan </w:t>
      </w:r>
    </w:p>
    <w:p w14:paraId="16492E77"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5. Annexes </w:t>
      </w:r>
    </w:p>
    <w:p w14:paraId="10884754" w14:textId="77777777" w:rsidR="0055400D" w:rsidRPr="001116AA" w:rsidRDefault="0055400D" w:rsidP="007F77F7">
      <w:pPr>
        <w:pStyle w:val="Default"/>
        <w:ind w:left="720"/>
        <w:jc w:val="both"/>
        <w:rPr>
          <w:rFonts w:asciiTheme="minorHAnsi" w:hAnsiTheme="minorHAnsi" w:cstheme="minorHAnsi"/>
          <w:i/>
          <w:iCs/>
          <w:color w:val="auto"/>
          <w:sz w:val="22"/>
          <w:szCs w:val="22"/>
        </w:rPr>
      </w:pPr>
      <w:r w:rsidRPr="001116AA">
        <w:rPr>
          <w:rFonts w:asciiTheme="minorHAnsi" w:hAnsiTheme="minorHAnsi" w:cstheme="minorHAnsi"/>
          <w:color w:val="auto"/>
          <w:sz w:val="22"/>
          <w:szCs w:val="22"/>
        </w:rPr>
        <w:t xml:space="preserve">&gt;&gt;&gt; </w:t>
      </w:r>
      <w:r w:rsidRPr="001116AA">
        <w:rPr>
          <w:rFonts w:asciiTheme="minorHAnsi" w:hAnsiTheme="minorHAnsi" w:cstheme="minorHAnsi"/>
          <w:i/>
          <w:iCs/>
          <w:color w:val="auto"/>
          <w:sz w:val="22"/>
          <w:szCs w:val="22"/>
        </w:rPr>
        <w:t xml:space="preserve">Quality Checklist of Inception Report in ADA Guidelines of Programme and Project Evaluations / Annex 5 </w:t>
      </w:r>
    </w:p>
    <w:p w14:paraId="5725088D" w14:textId="77777777" w:rsidR="0055400D" w:rsidRPr="001116AA" w:rsidRDefault="0055400D" w:rsidP="007F77F7">
      <w:pPr>
        <w:pStyle w:val="Default"/>
        <w:jc w:val="both"/>
        <w:rPr>
          <w:rFonts w:asciiTheme="minorHAnsi" w:hAnsiTheme="minorHAnsi" w:cstheme="minorHAnsi"/>
          <w:color w:val="auto"/>
          <w:sz w:val="22"/>
          <w:szCs w:val="22"/>
        </w:rPr>
      </w:pPr>
    </w:p>
    <w:p w14:paraId="42C5FB6A" w14:textId="77777777" w:rsidR="0055400D" w:rsidRPr="001116AA" w:rsidRDefault="0055400D" w:rsidP="007F77F7">
      <w:pPr>
        <w:pStyle w:val="Default"/>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The evaluation report should be structured as follows: </w:t>
      </w:r>
    </w:p>
    <w:p w14:paraId="404AE474"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1. Executive Summary </w:t>
      </w:r>
    </w:p>
    <w:p w14:paraId="142B12E8"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 Introduction </w:t>
      </w:r>
    </w:p>
    <w:p w14:paraId="5380FCD0"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lastRenderedPageBreak/>
        <w:t xml:space="preserve">3. Background and Context Analysis </w:t>
      </w:r>
    </w:p>
    <w:p w14:paraId="166F89B0"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 Evaluation Design and Approach </w:t>
      </w:r>
    </w:p>
    <w:p w14:paraId="5001DB69"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4.1. Methodological Approach </w:t>
      </w:r>
    </w:p>
    <w:p w14:paraId="724B2701"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4.2. Data Collection and Analysis Tools </w:t>
      </w:r>
    </w:p>
    <w:p w14:paraId="482445BA"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4.3. Limitations, Risks and Mitigations Measures </w:t>
      </w:r>
    </w:p>
    <w:p w14:paraId="3293CDDB"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5. Findings </w:t>
      </w:r>
    </w:p>
    <w:p w14:paraId="6B4D29DD"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6. Conclusions </w:t>
      </w:r>
    </w:p>
    <w:p w14:paraId="33F5DCAE" w14:textId="77777777" w:rsidR="00FA1C2C" w:rsidRDefault="00FA1C2C" w:rsidP="007F77F7">
      <w:pPr>
        <w:pStyle w:val="Default"/>
        <w:ind w:left="360"/>
        <w:jc w:val="both"/>
        <w:rPr>
          <w:rFonts w:asciiTheme="minorHAnsi" w:hAnsiTheme="minorHAnsi" w:cstheme="minorHAnsi"/>
          <w:color w:val="auto"/>
          <w:sz w:val="22"/>
          <w:szCs w:val="22"/>
        </w:rPr>
      </w:pPr>
    </w:p>
    <w:p w14:paraId="0A4C054A" w14:textId="0F6F17EF"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7. Recommendations </w:t>
      </w:r>
    </w:p>
    <w:p w14:paraId="7136B341" w14:textId="7A1FC32B" w:rsidR="00775E45" w:rsidRPr="00FA1C2C" w:rsidRDefault="0055400D" w:rsidP="00FA1C2C">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8. Annexes </w:t>
      </w:r>
    </w:p>
    <w:p w14:paraId="6663CB6E" w14:textId="3FDF3666" w:rsidR="0055400D" w:rsidRPr="001116AA" w:rsidRDefault="0055400D" w:rsidP="007F77F7">
      <w:pPr>
        <w:ind w:left="720"/>
        <w:jc w:val="both"/>
        <w:rPr>
          <w:rFonts w:cstheme="minorHAnsi"/>
        </w:rPr>
      </w:pPr>
      <w:r w:rsidRPr="001116AA">
        <w:rPr>
          <w:rFonts w:cstheme="minorHAnsi"/>
          <w:i/>
          <w:iCs/>
        </w:rPr>
        <w:t>&gt;&gt;&gt; Quality Checklist of Evaluation Report in ADA Guidelines of Programme and Project Evaluations / Annex 6</w:t>
      </w:r>
    </w:p>
    <w:p w14:paraId="62EF2082" w14:textId="470785FA" w:rsidR="006F23F4" w:rsidRPr="00E13EE1" w:rsidRDefault="006F23F4" w:rsidP="001116AA">
      <w:pPr>
        <w:pStyle w:val="Heading1"/>
        <w:spacing w:after="240"/>
        <w:rPr>
          <w:rFonts w:asciiTheme="minorHAnsi" w:hAnsiTheme="minorHAnsi"/>
          <w:b/>
          <w:color w:val="auto"/>
          <w:sz w:val="28"/>
          <w:szCs w:val="22"/>
        </w:rPr>
      </w:pPr>
      <w:bookmarkStart w:id="24" w:name="_Toc193745876"/>
      <w:r w:rsidRPr="00E13EE1">
        <w:rPr>
          <w:rFonts w:asciiTheme="minorHAnsi" w:hAnsiTheme="minorHAnsi"/>
          <w:b/>
          <w:color w:val="auto"/>
          <w:sz w:val="28"/>
          <w:szCs w:val="22"/>
        </w:rPr>
        <w:t>9. Specifications for the Submission of Offers</w:t>
      </w:r>
      <w:bookmarkEnd w:id="24"/>
    </w:p>
    <w:p w14:paraId="3AE10A09" w14:textId="3596C63C" w:rsidR="0055400D" w:rsidRPr="001116AA" w:rsidRDefault="0055400D" w:rsidP="001116AA">
      <w:pPr>
        <w:spacing w:after="0"/>
        <w:jc w:val="both"/>
        <w:rPr>
          <w:rFonts w:cstheme="minorHAnsi"/>
        </w:rPr>
      </w:pPr>
      <w:r w:rsidRPr="001116AA">
        <w:rPr>
          <w:rFonts w:cstheme="minorHAnsi"/>
        </w:rPr>
        <w:t xml:space="preserve">The application will be sent via email at: </w:t>
      </w:r>
      <w:r w:rsidRPr="001116AA">
        <w:rPr>
          <w:rFonts w:cstheme="minorHAnsi"/>
          <w:b/>
          <w:bCs/>
        </w:rPr>
        <w:t>human.resources@k-w4w.org with the subject line: “</w:t>
      </w:r>
      <w:r w:rsidR="00561CC6">
        <w:rPr>
          <w:rFonts w:cstheme="minorHAnsi"/>
          <w:b/>
          <w:bCs/>
        </w:rPr>
        <w:t>I SEE - PHASE II</w:t>
      </w:r>
      <w:r w:rsidR="00455F14" w:rsidRPr="001116AA">
        <w:rPr>
          <w:rFonts w:cstheme="minorHAnsi"/>
          <w:b/>
          <w:bCs/>
        </w:rPr>
        <w:t xml:space="preserve"> I</w:t>
      </w:r>
      <w:r w:rsidRPr="001116AA">
        <w:rPr>
          <w:rFonts w:cstheme="minorHAnsi"/>
          <w:b/>
          <w:bCs/>
        </w:rPr>
        <w:t xml:space="preserve">mpact </w:t>
      </w:r>
      <w:r w:rsidR="00455F14" w:rsidRPr="001116AA">
        <w:rPr>
          <w:rFonts w:cstheme="minorHAnsi"/>
          <w:b/>
          <w:bCs/>
        </w:rPr>
        <w:t>S</w:t>
      </w:r>
      <w:r w:rsidRPr="001116AA">
        <w:rPr>
          <w:rFonts w:cstheme="minorHAnsi"/>
          <w:b/>
          <w:bCs/>
        </w:rPr>
        <w:t xml:space="preserve">tudy – International Evaluator” at latest by 23:59, </w:t>
      </w:r>
      <w:r w:rsidR="00881A3B">
        <w:rPr>
          <w:rFonts w:cstheme="minorHAnsi"/>
          <w:b/>
          <w:bCs/>
        </w:rPr>
        <w:t>Ju</w:t>
      </w:r>
      <w:r w:rsidR="003F73E1">
        <w:rPr>
          <w:rFonts w:cstheme="minorHAnsi"/>
          <w:b/>
          <w:bCs/>
        </w:rPr>
        <w:t>ly 07</w:t>
      </w:r>
      <w:r w:rsidR="00881A3B">
        <w:rPr>
          <w:rFonts w:cstheme="minorHAnsi"/>
          <w:b/>
          <w:bCs/>
        </w:rPr>
        <w:t>, 2025</w:t>
      </w:r>
      <w:r w:rsidR="00881A3B" w:rsidRPr="001116AA">
        <w:rPr>
          <w:rFonts w:cstheme="minorHAnsi"/>
        </w:rPr>
        <w:t xml:space="preserve"> </w:t>
      </w:r>
      <w:r w:rsidRPr="001116AA">
        <w:rPr>
          <w:rFonts w:cstheme="minorHAnsi"/>
        </w:rPr>
        <w:t xml:space="preserve">and must include: </w:t>
      </w:r>
    </w:p>
    <w:p w14:paraId="664ACEBD" w14:textId="77777777" w:rsidR="0055400D" w:rsidRPr="001116AA" w:rsidRDefault="0055400D" w:rsidP="001116AA">
      <w:pPr>
        <w:spacing w:after="0"/>
        <w:jc w:val="both"/>
        <w:rPr>
          <w:rFonts w:cstheme="minorHAnsi"/>
        </w:rPr>
      </w:pPr>
      <w:r w:rsidRPr="001116AA">
        <w:rPr>
          <w:rFonts w:cstheme="minorHAnsi"/>
        </w:rPr>
        <w:t xml:space="preserve"> </w:t>
      </w:r>
    </w:p>
    <w:p w14:paraId="5EEA1B4D" w14:textId="6F152D66" w:rsidR="0055400D" w:rsidRPr="001116AA" w:rsidRDefault="0055400D" w:rsidP="001037B9">
      <w:pPr>
        <w:pStyle w:val="ListParagraph"/>
        <w:numPr>
          <w:ilvl w:val="0"/>
          <w:numId w:val="29"/>
        </w:numPr>
        <w:spacing w:after="0"/>
        <w:jc w:val="both"/>
        <w:rPr>
          <w:rFonts w:cstheme="minorHAnsi"/>
        </w:rPr>
      </w:pPr>
      <w:r w:rsidRPr="001116AA">
        <w:rPr>
          <w:rFonts w:cstheme="minorHAnsi"/>
        </w:rPr>
        <w:t xml:space="preserve">CV/CVs focused on the skills and experience requested by the current consultancy; </w:t>
      </w:r>
    </w:p>
    <w:p w14:paraId="56262F5D" w14:textId="64F1FC33" w:rsidR="0055400D" w:rsidRDefault="0055400D" w:rsidP="001037B9">
      <w:pPr>
        <w:pStyle w:val="ListParagraph"/>
        <w:numPr>
          <w:ilvl w:val="0"/>
          <w:numId w:val="29"/>
        </w:numPr>
        <w:spacing w:after="0"/>
        <w:jc w:val="both"/>
        <w:rPr>
          <w:rFonts w:cstheme="minorHAnsi"/>
        </w:rPr>
      </w:pPr>
      <w:r w:rsidRPr="001116AA">
        <w:rPr>
          <w:rFonts w:cstheme="minorHAnsi"/>
        </w:rPr>
        <w:t xml:space="preserve">A technical offer </w:t>
      </w:r>
      <w:r w:rsidR="00D7061B">
        <w:rPr>
          <w:rFonts w:cstheme="minorHAnsi"/>
        </w:rPr>
        <w:t>(</w:t>
      </w:r>
      <w:r w:rsidRPr="001116AA">
        <w:rPr>
          <w:rFonts w:cstheme="minorHAnsi"/>
        </w:rPr>
        <w:t>3 to 5 pages</w:t>
      </w:r>
      <w:r w:rsidR="00D7061B">
        <w:rPr>
          <w:rFonts w:cstheme="minorHAnsi"/>
        </w:rPr>
        <w:t>), outlining:</w:t>
      </w:r>
    </w:p>
    <w:p w14:paraId="14EA3B1F" w14:textId="3E67C3C4" w:rsidR="00D7061B" w:rsidRPr="00D7061B" w:rsidRDefault="00D7061B" w:rsidP="001037B9">
      <w:pPr>
        <w:pStyle w:val="ListParagraph"/>
        <w:numPr>
          <w:ilvl w:val="0"/>
          <w:numId w:val="32"/>
        </w:numPr>
        <w:spacing w:after="0"/>
        <w:jc w:val="both"/>
        <w:rPr>
          <w:rFonts w:cstheme="minorHAnsi"/>
        </w:rPr>
      </w:pPr>
      <w:r w:rsidRPr="00D7061B">
        <w:rPr>
          <w:rFonts w:cstheme="minorHAnsi"/>
        </w:rPr>
        <w:t>Demonstrated understanding of the objectives, scope, and context of the assignment;</w:t>
      </w:r>
    </w:p>
    <w:p w14:paraId="61793547" w14:textId="372550DB" w:rsidR="00D7061B" w:rsidRPr="00D7061B" w:rsidRDefault="00D7061B" w:rsidP="001037B9">
      <w:pPr>
        <w:pStyle w:val="ListParagraph"/>
        <w:numPr>
          <w:ilvl w:val="0"/>
          <w:numId w:val="32"/>
        </w:numPr>
        <w:spacing w:after="0"/>
        <w:jc w:val="both"/>
        <w:rPr>
          <w:rFonts w:cstheme="minorHAnsi"/>
        </w:rPr>
      </w:pPr>
      <w:r w:rsidRPr="00D7061B">
        <w:rPr>
          <w:rFonts w:cstheme="minorHAnsi"/>
        </w:rPr>
        <w:t>Clarity and coherence of the proposed methodology and approach, including data collection and analysis methods;</w:t>
      </w:r>
    </w:p>
    <w:p w14:paraId="19EB55F9" w14:textId="25C5AEC2" w:rsidR="00D7061B" w:rsidRPr="00D7061B" w:rsidRDefault="00D7061B" w:rsidP="001037B9">
      <w:pPr>
        <w:pStyle w:val="ListParagraph"/>
        <w:numPr>
          <w:ilvl w:val="0"/>
          <w:numId w:val="32"/>
        </w:numPr>
        <w:spacing w:after="0"/>
        <w:jc w:val="both"/>
        <w:rPr>
          <w:rFonts w:cstheme="minorHAnsi"/>
        </w:rPr>
      </w:pPr>
      <w:r w:rsidRPr="00D7061B">
        <w:rPr>
          <w:rFonts w:cstheme="minorHAnsi"/>
        </w:rPr>
        <w:t>Feasibility and detail of the proposed work plan, timeline, and deliverables.</w:t>
      </w:r>
    </w:p>
    <w:p w14:paraId="11F3ED30" w14:textId="2E923630" w:rsidR="0055400D" w:rsidRPr="001116AA" w:rsidRDefault="0055400D" w:rsidP="001037B9">
      <w:pPr>
        <w:pStyle w:val="ListParagraph"/>
        <w:numPr>
          <w:ilvl w:val="0"/>
          <w:numId w:val="29"/>
        </w:numPr>
        <w:spacing w:after="0"/>
        <w:jc w:val="both"/>
        <w:rPr>
          <w:rFonts w:cstheme="minorHAnsi"/>
        </w:rPr>
      </w:pPr>
      <w:r w:rsidRPr="001116AA">
        <w:rPr>
          <w:rFonts w:cstheme="minorHAnsi"/>
        </w:rPr>
        <w:t>A financial offer, specifying the name of the Bidder, phone, email address and date;</w:t>
      </w:r>
    </w:p>
    <w:p w14:paraId="1D6A6078" w14:textId="2F55E393" w:rsidR="00610A0D" w:rsidRPr="000778ED" w:rsidRDefault="0055400D" w:rsidP="0039790E">
      <w:pPr>
        <w:pStyle w:val="ListParagraph"/>
        <w:numPr>
          <w:ilvl w:val="0"/>
          <w:numId w:val="29"/>
        </w:numPr>
        <w:spacing w:after="0"/>
        <w:jc w:val="both"/>
        <w:rPr>
          <w:rFonts w:cstheme="minorHAnsi"/>
        </w:rPr>
      </w:pPr>
      <w:r w:rsidRPr="001116AA">
        <w:rPr>
          <w:rFonts w:cstheme="minorHAnsi"/>
        </w:rPr>
        <w:t>Contacts of 3 professional references</w:t>
      </w:r>
      <w:bookmarkStart w:id="25" w:name="_Toc193745877"/>
    </w:p>
    <w:p w14:paraId="514F9FD2" w14:textId="77777777" w:rsidR="005D1674" w:rsidRPr="007F403E" w:rsidRDefault="005D1674" w:rsidP="007F403E">
      <w:pPr>
        <w:spacing w:after="0"/>
        <w:jc w:val="both"/>
        <w:rPr>
          <w:rFonts w:cstheme="minorHAnsi"/>
        </w:rPr>
      </w:pPr>
    </w:p>
    <w:p w14:paraId="0309B9E0" w14:textId="2AABD72B" w:rsidR="0055400D" w:rsidRPr="00E13EE1" w:rsidRDefault="000E343C" w:rsidP="001116AA">
      <w:pPr>
        <w:pStyle w:val="Heading3"/>
        <w:spacing w:after="240"/>
        <w:rPr>
          <w:rFonts w:asciiTheme="minorHAnsi" w:hAnsiTheme="minorHAnsi"/>
          <w:b/>
          <w:color w:val="auto"/>
          <w:szCs w:val="22"/>
        </w:rPr>
      </w:pPr>
      <w:r w:rsidRPr="00E13EE1">
        <w:rPr>
          <w:rFonts w:asciiTheme="minorHAnsi" w:hAnsiTheme="minorHAnsi"/>
          <w:b/>
          <w:color w:val="auto"/>
          <w:szCs w:val="22"/>
        </w:rPr>
        <w:t xml:space="preserve">9.1 </w:t>
      </w:r>
      <w:r w:rsidR="0055400D" w:rsidRPr="00E13EE1">
        <w:rPr>
          <w:rFonts w:asciiTheme="minorHAnsi" w:hAnsiTheme="minorHAnsi"/>
          <w:b/>
          <w:color w:val="auto"/>
          <w:szCs w:val="22"/>
        </w:rPr>
        <w:t>Assessment and Selection procedure</w:t>
      </w:r>
      <w:bookmarkEnd w:id="25"/>
      <w:r w:rsidR="0055400D" w:rsidRPr="00E13EE1">
        <w:rPr>
          <w:rFonts w:asciiTheme="minorHAnsi" w:hAnsiTheme="minorHAnsi"/>
          <w:b/>
          <w:color w:val="auto"/>
          <w:szCs w:val="22"/>
        </w:rPr>
        <w:t xml:space="preserve"> </w:t>
      </w:r>
    </w:p>
    <w:p w14:paraId="58904F8D" w14:textId="022049D5" w:rsidR="001116AA" w:rsidRPr="001116AA" w:rsidRDefault="0055400D" w:rsidP="001116AA">
      <w:pPr>
        <w:spacing w:after="240"/>
        <w:jc w:val="both"/>
        <w:rPr>
          <w:rFonts w:cstheme="majorHAnsi"/>
        </w:rPr>
      </w:pPr>
      <w:r w:rsidRPr="001116AA">
        <w:rPr>
          <w:rFonts w:cstheme="minorHAnsi"/>
        </w:rPr>
        <w:t>Applications will be assessed based on the following criteria:</w:t>
      </w:r>
      <w:r w:rsidRPr="001116AA">
        <w:rPr>
          <w:rFonts w:cstheme="majorHAnsi"/>
        </w:rPr>
        <w:t xml:space="preserve"> </w:t>
      </w:r>
      <w:r w:rsidRPr="001116AA">
        <w:rPr>
          <w:rFonts w:cstheme="majorHAnsi"/>
        </w:rPr>
        <w:tab/>
      </w:r>
    </w:p>
    <w:tbl>
      <w:tblPr>
        <w:tblStyle w:val="GridTable2-Accent1"/>
        <w:tblW w:w="0" w:type="auto"/>
        <w:tblLook w:val="04A0" w:firstRow="1" w:lastRow="0" w:firstColumn="1" w:lastColumn="0" w:noHBand="0" w:noVBand="1"/>
      </w:tblPr>
      <w:tblGrid>
        <w:gridCol w:w="6385"/>
        <w:gridCol w:w="2965"/>
      </w:tblGrid>
      <w:tr w:rsidR="0055400D" w:rsidRPr="00AA30DE" w14:paraId="6C91986A" w14:textId="77777777" w:rsidTr="00511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EDEDED" w:themeFill="accent3" w:themeFillTint="33"/>
          </w:tcPr>
          <w:p w14:paraId="42D65F9A" w14:textId="076C385B" w:rsidR="0055400D" w:rsidRPr="00AA30DE" w:rsidRDefault="0055400D" w:rsidP="005119E1">
            <w:pPr>
              <w:jc w:val="center"/>
              <w:rPr>
                <w:rFonts w:cstheme="majorHAnsi"/>
                <w:sz w:val="20"/>
                <w:szCs w:val="20"/>
              </w:rPr>
            </w:pPr>
            <w:r w:rsidRPr="00AA30DE">
              <w:rPr>
                <w:rFonts w:cstheme="majorHAnsi"/>
                <w:sz w:val="20"/>
                <w:szCs w:val="20"/>
              </w:rPr>
              <w:t>Assessment and selection criteria</w:t>
            </w:r>
          </w:p>
        </w:tc>
        <w:tc>
          <w:tcPr>
            <w:tcW w:w="2965" w:type="dxa"/>
            <w:shd w:val="clear" w:color="auto" w:fill="EDEDED" w:themeFill="accent3" w:themeFillTint="33"/>
          </w:tcPr>
          <w:p w14:paraId="351E7595" w14:textId="7FA336BA" w:rsidR="0055400D" w:rsidRPr="00AA30DE" w:rsidRDefault="0055400D" w:rsidP="005119E1">
            <w:pPr>
              <w:jc w:val="center"/>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AA30DE">
              <w:rPr>
                <w:rFonts w:cstheme="majorHAnsi"/>
                <w:sz w:val="20"/>
                <w:szCs w:val="20"/>
              </w:rPr>
              <w:t>Max. number of points</w:t>
            </w:r>
          </w:p>
        </w:tc>
      </w:tr>
      <w:tr w:rsidR="0055400D" w:rsidRPr="00AA30DE" w14:paraId="3B67F948" w14:textId="77777777" w:rsidTr="00BF5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890F8B2" w14:textId="66083BFB" w:rsidR="0055400D" w:rsidRPr="00AA30DE" w:rsidRDefault="0055400D" w:rsidP="00BF51A3">
            <w:pPr>
              <w:rPr>
                <w:rFonts w:cstheme="majorHAnsi"/>
                <w:b w:val="0"/>
                <w:bCs w:val="0"/>
                <w:sz w:val="20"/>
                <w:szCs w:val="20"/>
              </w:rPr>
            </w:pPr>
            <w:r w:rsidRPr="00AA30DE">
              <w:rPr>
                <w:rFonts w:cstheme="majorHAnsi"/>
                <w:sz w:val="20"/>
                <w:szCs w:val="20"/>
              </w:rPr>
              <w:t>Technical offer</w:t>
            </w:r>
            <w:r w:rsidRPr="00AA30DE">
              <w:rPr>
                <w:rFonts w:cstheme="majorHAnsi"/>
                <w:b w:val="0"/>
                <w:bCs w:val="0"/>
                <w:sz w:val="20"/>
                <w:szCs w:val="20"/>
              </w:rPr>
              <w:t xml:space="preserve"> - based on: 1) </w:t>
            </w:r>
            <w:r w:rsidR="00D7061B" w:rsidRPr="00D7061B">
              <w:rPr>
                <w:rFonts w:cstheme="majorHAnsi"/>
                <w:b w:val="0"/>
                <w:bCs w:val="0"/>
                <w:sz w:val="20"/>
                <w:szCs w:val="20"/>
              </w:rPr>
              <w:t>Demonstrated understanding of the objectives, scope, and context of the assignment;</w:t>
            </w:r>
            <w:r w:rsidR="00D7061B">
              <w:rPr>
                <w:rFonts w:cstheme="majorHAnsi"/>
                <w:b w:val="0"/>
                <w:bCs w:val="0"/>
                <w:sz w:val="20"/>
                <w:szCs w:val="20"/>
              </w:rPr>
              <w:t xml:space="preserve"> 2) </w:t>
            </w:r>
            <w:r w:rsidR="00D7061B" w:rsidRPr="00D7061B">
              <w:rPr>
                <w:rFonts w:cstheme="majorHAnsi"/>
                <w:b w:val="0"/>
                <w:bCs w:val="0"/>
                <w:sz w:val="20"/>
                <w:szCs w:val="20"/>
              </w:rPr>
              <w:t>Clarity and coherence of the proposed methodology and approach, including data collection and analysis methods;</w:t>
            </w:r>
            <w:r w:rsidR="00D7061B">
              <w:rPr>
                <w:rFonts w:cstheme="majorHAnsi"/>
                <w:b w:val="0"/>
                <w:bCs w:val="0"/>
                <w:sz w:val="20"/>
                <w:szCs w:val="20"/>
              </w:rPr>
              <w:t xml:space="preserve"> </w:t>
            </w:r>
            <w:r w:rsidRPr="00AA30DE">
              <w:rPr>
                <w:rFonts w:cstheme="majorHAnsi"/>
                <w:b w:val="0"/>
                <w:bCs w:val="0"/>
                <w:sz w:val="20"/>
                <w:szCs w:val="20"/>
              </w:rPr>
              <w:t xml:space="preserve">3) </w:t>
            </w:r>
            <w:r w:rsidR="00D7061B" w:rsidRPr="00D7061B">
              <w:rPr>
                <w:rFonts w:cstheme="majorHAnsi"/>
                <w:b w:val="0"/>
                <w:bCs w:val="0"/>
                <w:sz w:val="20"/>
                <w:szCs w:val="20"/>
              </w:rPr>
              <w:t>Feasibility and detail of the proposed work plan, timeline, and deliverables.</w:t>
            </w:r>
          </w:p>
        </w:tc>
        <w:tc>
          <w:tcPr>
            <w:tcW w:w="2965" w:type="dxa"/>
          </w:tcPr>
          <w:p w14:paraId="5CA18494" w14:textId="77777777" w:rsidR="0055400D" w:rsidRPr="00AA30DE" w:rsidRDefault="0055400D" w:rsidP="005119E1">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AA30DE">
              <w:rPr>
                <w:rFonts w:cstheme="majorHAnsi"/>
                <w:sz w:val="20"/>
                <w:szCs w:val="20"/>
              </w:rPr>
              <w:t>40 points</w:t>
            </w:r>
          </w:p>
        </w:tc>
      </w:tr>
      <w:tr w:rsidR="0055400D" w:rsidRPr="00AA30DE" w14:paraId="7A498757" w14:textId="77777777" w:rsidTr="005119E1">
        <w:tc>
          <w:tcPr>
            <w:cnfStyle w:val="001000000000" w:firstRow="0" w:lastRow="0" w:firstColumn="1" w:lastColumn="0" w:oddVBand="0" w:evenVBand="0" w:oddHBand="0" w:evenHBand="0" w:firstRowFirstColumn="0" w:firstRowLastColumn="0" w:lastRowFirstColumn="0" w:lastRowLastColumn="0"/>
            <w:tcW w:w="6385" w:type="dxa"/>
            <w:shd w:val="clear" w:color="auto" w:fill="EDEDED" w:themeFill="accent3" w:themeFillTint="33"/>
          </w:tcPr>
          <w:p w14:paraId="1ED31EFE" w14:textId="45572DD3" w:rsidR="0055400D" w:rsidRPr="00AA30DE" w:rsidRDefault="0055400D" w:rsidP="00BF51A3">
            <w:pPr>
              <w:rPr>
                <w:rFonts w:cstheme="majorHAnsi"/>
                <w:b w:val="0"/>
                <w:bCs w:val="0"/>
                <w:sz w:val="20"/>
                <w:szCs w:val="20"/>
              </w:rPr>
            </w:pPr>
            <w:r w:rsidRPr="00AA30DE">
              <w:rPr>
                <w:rFonts w:cstheme="majorHAnsi"/>
                <w:sz w:val="20"/>
                <w:szCs w:val="20"/>
              </w:rPr>
              <w:t>Financial Offer</w:t>
            </w:r>
            <w:r w:rsidRPr="00AA30DE">
              <w:rPr>
                <w:rFonts w:cstheme="majorHAnsi"/>
                <w:b w:val="0"/>
                <w:bCs w:val="0"/>
                <w:sz w:val="20"/>
                <w:szCs w:val="20"/>
              </w:rPr>
              <w:t xml:space="preserve"> – based on: 1) </w:t>
            </w:r>
            <w:r w:rsidR="00D7061B" w:rsidRPr="00D7061B">
              <w:rPr>
                <w:rFonts w:cstheme="majorHAnsi"/>
                <w:b w:val="0"/>
                <w:bCs w:val="0"/>
                <w:sz w:val="20"/>
                <w:szCs w:val="20"/>
              </w:rPr>
              <w:t>Price-to-value ratio and demonstration of cost-effectiveness</w:t>
            </w:r>
            <w:r w:rsidRPr="00AA30DE">
              <w:rPr>
                <w:rFonts w:cstheme="majorHAnsi"/>
                <w:b w:val="0"/>
                <w:bCs w:val="0"/>
                <w:sz w:val="20"/>
                <w:szCs w:val="20"/>
              </w:rPr>
              <w:t xml:space="preserve">; 2) </w:t>
            </w:r>
            <w:r w:rsidR="00D7061B" w:rsidRPr="00D7061B">
              <w:rPr>
                <w:rFonts w:cstheme="majorHAnsi"/>
                <w:b w:val="0"/>
                <w:bCs w:val="0"/>
                <w:sz w:val="20"/>
                <w:szCs w:val="20"/>
              </w:rPr>
              <w:t>Completeness and transparency of the financial proposal;</w:t>
            </w:r>
            <w:r w:rsidR="00D7061B">
              <w:rPr>
                <w:rFonts w:cstheme="majorHAnsi"/>
                <w:b w:val="0"/>
                <w:bCs w:val="0"/>
                <w:sz w:val="20"/>
                <w:szCs w:val="20"/>
              </w:rPr>
              <w:t xml:space="preserve"> </w:t>
            </w:r>
            <w:r w:rsidRPr="00AA30DE">
              <w:rPr>
                <w:rFonts w:cstheme="majorHAnsi"/>
                <w:b w:val="0"/>
                <w:bCs w:val="0"/>
                <w:sz w:val="20"/>
                <w:szCs w:val="20"/>
              </w:rPr>
              <w:t xml:space="preserve">3) </w:t>
            </w:r>
            <w:r w:rsidR="00D7061B" w:rsidRPr="00D7061B">
              <w:rPr>
                <w:rFonts w:cstheme="majorHAnsi"/>
                <w:b w:val="0"/>
                <w:bCs w:val="0"/>
                <w:sz w:val="20"/>
                <w:szCs w:val="20"/>
              </w:rPr>
              <w:t>Alignment and consistency with the proposed technical approach and activities.</w:t>
            </w:r>
          </w:p>
        </w:tc>
        <w:tc>
          <w:tcPr>
            <w:tcW w:w="2965" w:type="dxa"/>
            <w:shd w:val="clear" w:color="auto" w:fill="EDEDED" w:themeFill="accent3" w:themeFillTint="33"/>
          </w:tcPr>
          <w:p w14:paraId="2458B5F7" w14:textId="33777A1A" w:rsidR="0055400D" w:rsidRPr="00AA30DE" w:rsidRDefault="0055400D" w:rsidP="005119E1">
            <w:pPr>
              <w:jc w:val="cente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AA30DE">
              <w:rPr>
                <w:rFonts w:cstheme="majorHAnsi"/>
                <w:sz w:val="20"/>
                <w:szCs w:val="20"/>
              </w:rPr>
              <w:t>40 points</w:t>
            </w:r>
          </w:p>
        </w:tc>
      </w:tr>
      <w:tr w:rsidR="0055400D" w:rsidRPr="00AA30DE" w14:paraId="496C45AB" w14:textId="77777777" w:rsidTr="00BF5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1DA00CD" w14:textId="77777777" w:rsidR="0055400D" w:rsidRPr="00AA30DE" w:rsidRDefault="0055400D" w:rsidP="00BF51A3">
            <w:pPr>
              <w:rPr>
                <w:rFonts w:cstheme="majorHAnsi"/>
                <w:b w:val="0"/>
                <w:bCs w:val="0"/>
                <w:sz w:val="20"/>
                <w:szCs w:val="20"/>
              </w:rPr>
            </w:pPr>
            <w:r w:rsidRPr="00AA30DE">
              <w:rPr>
                <w:rFonts w:cstheme="majorHAnsi"/>
                <w:sz w:val="20"/>
                <w:szCs w:val="20"/>
              </w:rPr>
              <w:t>Profile and experience of the applicant</w:t>
            </w:r>
            <w:r w:rsidRPr="00AA30DE">
              <w:rPr>
                <w:rFonts w:cstheme="majorHAnsi"/>
                <w:b w:val="0"/>
                <w:bCs w:val="0"/>
                <w:sz w:val="20"/>
                <w:szCs w:val="20"/>
              </w:rPr>
              <w:t xml:space="preserve"> – based on: 1) submitted CV; 2) submitted previous work.</w:t>
            </w:r>
          </w:p>
        </w:tc>
        <w:tc>
          <w:tcPr>
            <w:tcW w:w="2965" w:type="dxa"/>
          </w:tcPr>
          <w:p w14:paraId="535D9D66" w14:textId="09940D18" w:rsidR="0055400D" w:rsidRPr="00AA30DE" w:rsidRDefault="0055400D" w:rsidP="005119E1">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AA30DE">
              <w:rPr>
                <w:rFonts w:cstheme="majorHAnsi"/>
                <w:sz w:val="20"/>
                <w:szCs w:val="20"/>
              </w:rPr>
              <w:t>20 points</w:t>
            </w:r>
          </w:p>
        </w:tc>
      </w:tr>
      <w:tr w:rsidR="0055400D" w:rsidRPr="00AA30DE" w14:paraId="1FDFC4D4" w14:textId="77777777" w:rsidTr="005119E1">
        <w:tc>
          <w:tcPr>
            <w:cnfStyle w:val="001000000000" w:firstRow="0" w:lastRow="0" w:firstColumn="1" w:lastColumn="0" w:oddVBand="0" w:evenVBand="0" w:oddHBand="0" w:evenHBand="0" w:firstRowFirstColumn="0" w:firstRowLastColumn="0" w:lastRowFirstColumn="0" w:lastRowLastColumn="0"/>
            <w:tcW w:w="6385" w:type="dxa"/>
            <w:shd w:val="clear" w:color="auto" w:fill="EDEDED" w:themeFill="accent3" w:themeFillTint="33"/>
          </w:tcPr>
          <w:p w14:paraId="59B99560" w14:textId="77777777" w:rsidR="0055400D" w:rsidRPr="00AA30DE" w:rsidRDefault="0055400D" w:rsidP="00BF51A3">
            <w:pPr>
              <w:rPr>
                <w:rFonts w:cstheme="majorHAnsi"/>
                <w:sz w:val="20"/>
                <w:szCs w:val="20"/>
              </w:rPr>
            </w:pPr>
            <w:r w:rsidRPr="00AA30DE">
              <w:rPr>
                <w:rFonts w:cstheme="majorHAnsi"/>
                <w:sz w:val="20"/>
                <w:szCs w:val="20"/>
              </w:rPr>
              <w:t xml:space="preserve">Total </w:t>
            </w:r>
          </w:p>
        </w:tc>
        <w:tc>
          <w:tcPr>
            <w:tcW w:w="2965" w:type="dxa"/>
            <w:shd w:val="clear" w:color="auto" w:fill="EDEDED" w:themeFill="accent3" w:themeFillTint="33"/>
          </w:tcPr>
          <w:p w14:paraId="3FA45F10" w14:textId="0FC6F670" w:rsidR="0055400D" w:rsidRPr="00AA30DE" w:rsidRDefault="0055400D" w:rsidP="005119E1">
            <w:pPr>
              <w:jc w:val="cente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AA30DE">
              <w:rPr>
                <w:rFonts w:cstheme="majorHAnsi"/>
                <w:sz w:val="20"/>
                <w:szCs w:val="20"/>
              </w:rPr>
              <w:t>100 points</w:t>
            </w:r>
          </w:p>
        </w:tc>
      </w:tr>
    </w:tbl>
    <w:p w14:paraId="5788D967" w14:textId="64C0AB9C" w:rsidR="00550971" w:rsidRPr="00550971" w:rsidRDefault="00550971" w:rsidP="00550971">
      <w:pPr>
        <w:spacing w:before="100" w:beforeAutospacing="1" w:after="100" w:afterAutospacing="1" w:line="240" w:lineRule="auto"/>
        <w:rPr>
          <w:rFonts w:eastAsia="Times New Roman" w:cstheme="minorHAnsi"/>
        </w:rPr>
      </w:pPr>
      <w:r w:rsidRPr="00610A0D">
        <w:rPr>
          <w:rFonts w:eastAsia="Times New Roman" w:cstheme="minorHAnsi"/>
          <w:bCs/>
        </w:rPr>
        <w:lastRenderedPageBreak/>
        <w:t xml:space="preserve">The applications will be evaluated by an Evaluation Committee led by the Evaluation Manager and </w:t>
      </w:r>
      <w:r w:rsidR="00561CC6">
        <w:rPr>
          <w:rFonts w:eastAsia="Times New Roman" w:cstheme="minorHAnsi"/>
          <w:bCs/>
        </w:rPr>
        <w:t>I SEE - PHASE II</w:t>
      </w:r>
      <w:r w:rsidRPr="00610A0D">
        <w:rPr>
          <w:rFonts w:eastAsia="Times New Roman" w:cstheme="minorHAnsi"/>
          <w:bCs/>
        </w:rPr>
        <w:t xml:space="preserve"> Project Manager</w:t>
      </w:r>
      <w:r w:rsidRPr="0018637B">
        <w:rPr>
          <w:rFonts w:eastAsia="Times New Roman" w:cstheme="minorHAnsi"/>
          <w:b/>
          <w:bCs/>
        </w:rPr>
        <w:t>.</w:t>
      </w:r>
      <w:r w:rsidRPr="00550971">
        <w:rPr>
          <w:rFonts w:eastAsia="Times New Roman" w:cstheme="minorHAnsi"/>
        </w:rPr>
        <w:t xml:space="preserve"> The application achieving the highest number of points will be selected for contracting. In addition to the review of applications, short interviews may be conducted if deemed necessary to clarify details of the offers and assess the motivation and experience of the applicant. All applicants will be informed of the outcome of the selection process by e-mail following the closure of the contract with the selected applicant.</w:t>
      </w:r>
    </w:p>
    <w:p w14:paraId="5A2A5009" w14:textId="77777777" w:rsidR="0018637B" w:rsidRDefault="00550971" w:rsidP="0018637B">
      <w:pPr>
        <w:spacing w:after="0" w:line="240" w:lineRule="auto"/>
        <w:rPr>
          <w:rFonts w:eastAsia="Times New Roman" w:cstheme="minorHAnsi"/>
          <w:b/>
          <w:bCs/>
        </w:rPr>
      </w:pPr>
      <w:r w:rsidRPr="0018637B">
        <w:rPr>
          <w:rFonts w:eastAsia="Times New Roman" w:cstheme="minorHAnsi"/>
          <w:b/>
          <w:bCs/>
        </w:rPr>
        <w:t>Applications missing any of the required documents will not be considered.</w:t>
      </w:r>
    </w:p>
    <w:p w14:paraId="1AF3570F" w14:textId="477044F2" w:rsidR="00763995" w:rsidRDefault="00550971" w:rsidP="00763995">
      <w:pPr>
        <w:spacing w:after="0" w:line="240" w:lineRule="auto"/>
        <w:rPr>
          <w:rFonts w:eastAsia="Times New Roman" w:cstheme="minorHAnsi"/>
        </w:rPr>
      </w:pPr>
      <w:r w:rsidRPr="00550971">
        <w:rPr>
          <w:rFonts w:eastAsia="Times New Roman" w:cstheme="minorHAnsi"/>
        </w:rPr>
        <w:br/>
      </w:r>
      <w:r w:rsidR="00763995" w:rsidRPr="00763995">
        <w:rPr>
          <w:rFonts w:eastAsia="Times New Roman" w:cstheme="minorHAnsi"/>
        </w:rPr>
        <w:t>The financial proposal must include all anticipated costs, such as travel, supplies, logistics, and FGD-related expenses. Please note that the consultant/team of consultants will be responsible for paying income taxes and any other applicable taxes as per national legislation. The total budget available for this evaluation is estimated at up to €</w:t>
      </w:r>
      <w:r w:rsidR="002B577A">
        <w:rPr>
          <w:rFonts w:eastAsia="Times New Roman" w:cstheme="minorHAnsi"/>
        </w:rPr>
        <w:t>20</w:t>
      </w:r>
      <w:r w:rsidR="00731D4E">
        <w:rPr>
          <w:rFonts w:eastAsia="Times New Roman" w:cstheme="minorHAnsi"/>
        </w:rPr>
        <w:t>,000.00 euro</w:t>
      </w:r>
      <w:r w:rsidR="00763995" w:rsidRPr="00763995">
        <w:rPr>
          <w:rFonts w:eastAsia="Times New Roman" w:cstheme="minorHAnsi"/>
        </w:rPr>
        <w:t>, inclusive of all evaluator fees, travel, data collection costs, and applicable taxes. The final budget will be agreed upon based on the proposed methodology, scope, and deliverables.</w:t>
      </w:r>
    </w:p>
    <w:p w14:paraId="60E8ADDD" w14:textId="77777777" w:rsidR="00763995" w:rsidRDefault="00763995" w:rsidP="00763995">
      <w:pPr>
        <w:spacing w:after="0" w:line="240" w:lineRule="auto"/>
        <w:rPr>
          <w:rFonts w:eastAsia="Times New Roman" w:cstheme="minorHAnsi"/>
          <w:b/>
          <w:bCs/>
        </w:rPr>
      </w:pPr>
    </w:p>
    <w:p w14:paraId="50A6DDFA" w14:textId="045F8E74" w:rsidR="00550971" w:rsidRPr="00550971" w:rsidRDefault="00550971" w:rsidP="00763995">
      <w:pPr>
        <w:spacing w:after="0" w:line="240" w:lineRule="auto"/>
        <w:rPr>
          <w:rFonts w:eastAsia="Times New Roman" w:cstheme="minorHAnsi"/>
        </w:rPr>
      </w:pPr>
      <w:r w:rsidRPr="0018637B">
        <w:rPr>
          <w:rFonts w:eastAsia="Times New Roman" w:cstheme="minorHAnsi"/>
          <w:b/>
          <w:bCs/>
        </w:rPr>
        <w:t>The consultant/team of consultants will submit invoices to Kosova – Women for Women as follows:</w:t>
      </w:r>
    </w:p>
    <w:p w14:paraId="2C9E96AA" w14:textId="77777777" w:rsidR="00550971" w:rsidRPr="00550971" w:rsidRDefault="00550971" w:rsidP="001037B9">
      <w:pPr>
        <w:numPr>
          <w:ilvl w:val="0"/>
          <w:numId w:val="33"/>
        </w:numPr>
        <w:spacing w:before="100" w:beforeAutospacing="1" w:after="100" w:afterAutospacing="1" w:line="240" w:lineRule="auto"/>
        <w:rPr>
          <w:rFonts w:eastAsia="Times New Roman" w:cstheme="minorHAnsi"/>
        </w:rPr>
      </w:pPr>
      <w:r w:rsidRPr="00550971">
        <w:rPr>
          <w:rFonts w:eastAsia="Times New Roman" w:cstheme="minorHAnsi"/>
        </w:rPr>
        <w:t>30% of the total budget after approval of the inception report</w:t>
      </w:r>
    </w:p>
    <w:p w14:paraId="066D6C64" w14:textId="1B3BBAB4" w:rsidR="00550971" w:rsidRPr="0018637B" w:rsidRDefault="00550971" w:rsidP="001037B9">
      <w:pPr>
        <w:numPr>
          <w:ilvl w:val="0"/>
          <w:numId w:val="33"/>
        </w:numPr>
        <w:spacing w:before="100" w:beforeAutospacing="1" w:after="100" w:afterAutospacing="1" w:line="240" w:lineRule="auto"/>
        <w:rPr>
          <w:rFonts w:eastAsia="Times New Roman" w:cstheme="minorHAnsi"/>
        </w:rPr>
      </w:pPr>
      <w:r w:rsidRPr="00550971">
        <w:rPr>
          <w:rFonts w:eastAsia="Times New Roman" w:cstheme="minorHAnsi"/>
        </w:rPr>
        <w:t>70% of the total budget after approval of the final evaluation report</w:t>
      </w:r>
    </w:p>
    <w:p w14:paraId="31310DD1" w14:textId="05679258" w:rsidR="0055400D" w:rsidRPr="00550971" w:rsidRDefault="0055400D" w:rsidP="007F77F7">
      <w:pPr>
        <w:spacing w:after="0"/>
        <w:jc w:val="both"/>
        <w:rPr>
          <w:rFonts w:cstheme="minorHAnsi"/>
          <w:bCs/>
        </w:rPr>
      </w:pPr>
      <w:r w:rsidRPr="001116AA">
        <w:rPr>
          <w:rFonts w:cstheme="minorHAnsi"/>
          <w:b/>
          <w:bCs/>
        </w:rPr>
        <w:t xml:space="preserve">Advertised: </w:t>
      </w:r>
      <w:r w:rsidR="00F126F3">
        <w:rPr>
          <w:rFonts w:cstheme="minorHAnsi"/>
          <w:bCs/>
        </w:rPr>
        <w:t xml:space="preserve">June </w:t>
      </w:r>
      <w:r w:rsidR="000D0088">
        <w:rPr>
          <w:rFonts w:cstheme="minorHAnsi"/>
          <w:bCs/>
        </w:rPr>
        <w:t>1</w:t>
      </w:r>
      <w:r w:rsidR="00F6342B">
        <w:rPr>
          <w:rFonts w:cstheme="minorHAnsi"/>
          <w:bCs/>
        </w:rPr>
        <w:t>7</w:t>
      </w:r>
      <w:r w:rsidR="00550971">
        <w:rPr>
          <w:rFonts w:cstheme="minorHAnsi"/>
          <w:bCs/>
        </w:rPr>
        <w:t>, 2025</w:t>
      </w:r>
    </w:p>
    <w:p w14:paraId="122F9F51" w14:textId="67A58801" w:rsidR="0055400D" w:rsidRDefault="0055400D" w:rsidP="007F77F7">
      <w:pPr>
        <w:spacing w:after="0"/>
        <w:jc w:val="both"/>
        <w:rPr>
          <w:rFonts w:cstheme="minorHAnsi"/>
          <w:bCs/>
        </w:rPr>
      </w:pPr>
      <w:r w:rsidRPr="001116AA">
        <w:rPr>
          <w:rFonts w:cstheme="minorHAnsi"/>
          <w:b/>
          <w:bCs/>
        </w:rPr>
        <w:t xml:space="preserve">Deadline: </w:t>
      </w:r>
      <w:r w:rsidR="00F126F3">
        <w:rPr>
          <w:rFonts w:cstheme="minorHAnsi"/>
          <w:bCs/>
        </w:rPr>
        <w:t xml:space="preserve">June </w:t>
      </w:r>
      <w:r w:rsidR="000D0088">
        <w:rPr>
          <w:rFonts w:cstheme="minorHAnsi"/>
          <w:bCs/>
        </w:rPr>
        <w:t>30</w:t>
      </w:r>
      <w:r w:rsidR="00550971" w:rsidRPr="00550971">
        <w:rPr>
          <w:rFonts w:cstheme="minorHAnsi"/>
          <w:bCs/>
        </w:rPr>
        <w:t>, 2025, 23:59 CEST</w:t>
      </w:r>
    </w:p>
    <w:p w14:paraId="7724EEC2" w14:textId="77777777" w:rsidR="00763995" w:rsidRDefault="00763995" w:rsidP="007F77F7">
      <w:pPr>
        <w:spacing w:after="0"/>
        <w:jc w:val="both"/>
        <w:rPr>
          <w:rFonts w:cstheme="minorHAnsi"/>
          <w:bCs/>
        </w:rPr>
      </w:pPr>
    </w:p>
    <w:p w14:paraId="28ECDEFA" w14:textId="387E6C46" w:rsidR="00763995" w:rsidRPr="00550971" w:rsidRDefault="00763995" w:rsidP="007F77F7">
      <w:pPr>
        <w:spacing w:after="0"/>
        <w:jc w:val="both"/>
        <w:rPr>
          <w:rFonts w:cstheme="minorHAnsi"/>
          <w:bCs/>
        </w:rPr>
      </w:pPr>
      <w:r w:rsidRPr="00763995">
        <w:rPr>
          <w:rFonts w:cstheme="minorHAnsi"/>
          <w:bCs/>
        </w:rPr>
        <w:t xml:space="preserve">For any questions or clarifications regarding the ToR, please contact </w:t>
      </w:r>
      <w:hyperlink r:id="rId10" w:history="1">
        <w:r w:rsidRPr="00F928D6">
          <w:rPr>
            <w:rStyle w:val="Hyperlink"/>
            <w:rFonts w:cstheme="minorHAnsi"/>
            <w:bCs/>
          </w:rPr>
          <w:t>info@k-w4w.org</w:t>
        </w:r>
      </w:hyperlink>
      <w:r>
        <w:rPr>
          <w:rFonts w:cstheme="minorHAnsi"/>
          <w:bCs/>
        </w:rPr>
        <w:t xml:space="preserve"> </w:t>
      </w:r>
      <w:r w:rsidRPr="00763995">
        <w:rPr>
          <w:rFonts w:cstheme="minorHAnsi"/>
          <w:bCs/>
        </w:rPr>
        <w:t>before</w:t>
      </w:r>
      <w:r>
        <w:rPr>
          <w:rFonts w:cstheme="minorHAnsi"/>
          <w:bCs/>
        </w:rPr>
        <w:t xml:space="preserve"> XXXX.</w:t>
      </w:r>
    </w:p>
    <w:p w14:paraId="4C1900BF" w14:textId="77777777" w:rsidR="005D1674" w:rsidRDefault="005D1674" w:rsidP="00AA30DE">
      <w:pPr>
        <w:pStyle w:val="Heading1"/>
        <w:rPr>
          <w:rFonts w:asciiTheme="minorHAnsi" w:hAnsiTheme="minorHAnsi"/>
          <w:b/>
          <w:color w:val="auto"/>
          <w:sz w:val="28"/>
          <w:szCs w:val="22"/>
        </w:rPr>
      </w:pPr>
      <w:bookmarkStart w:id="26" w:name="_Toc193745878"/>
    </w:p>
    <w:p w14:paraId="022CA1BF" w14:textId="11859104" w:rsidR="000E343C" w:rsidRPr="00E13EE1" w:rsidRDefault="006F23F4" w:rsidP="00AA30DE">
      <w:pPr>
        <w:pStyle w:val="Heading1"/>
        <w:rPr>
          <w:rFonts w:asciiTheme="minorHAnsi" w:hAnsiTheme="minorHAnsi"/>
          <w:b/>
          <w:color w:val="auto"/>
          <w:sz w:val="28"/>
          <w:szCs w:val="22"/>
        </w:rPr>
      </w:pPr>
      <w:r w:rsidRPr="00E13EE1">
        <w:rPr>
          <w:rFonts w:asciiTheme="minorHAnsi" w:hAnsiTheme="minorHAnsi"/>
          <w:b/>
          <w:color w:val="auto"/>
          <w:sz w:val="28"/>
          <w:szCs w:val="22"/>
        </w:rPr>
        <w:t>10. Annexes</w:t>
      </w:r>
      <w:bookmarkEnd w:id="26"/>
      <w:r w:rsidRPr="00E13EE1">
        <w:rPr>
          <w:rFonts w:asciiTheme="minorHAnsi" w:hAnsiTheme="minorHAnsi"/>
          <w:b/>
          <w:color w:val="auto"/>
          <w:sz w:val="28"/>
          <w:szCs w:val="22"/>
        </w:rPr>
        <w:tab/>
      </w:r>
    </w:p>
    <w:p w14:paraId="11B69A1A" w14:textId="277472E3" w:rsidR="0018637B" w:rsidRDefault="0018637B" w:rsidP="0018637B">
      <w:pPr>
        <w:spacing w:before="100" w:beforeAutospacing="1" w:after="100" w:afterAutospacing="1"/>
      </w:pPr>
      <w:r>
        <w:t xml:space="preserve">The following annexes are to be used throughout the evaluation process. They are drawn from the </w:t>
      </w:r>
      <w:hyperlink r:id="rId11" w:tgtFrame="_new" w:history="1">
        <w:r>
          <w:rPr>
            <w:rStyle w:val="Hyperlink"/>
            <w:b/>
            <w:bCs/>
          </w:rPr>
          <w:t>ADA Guidelines for Programme and Project Evaluations (2020)</w:t>
        </w:r>
      </w:hyperlink>
      <w:r>
        <w:t xml:space="preserve"> and the </w:t>
      </w:r>
      <w:hyperlink r:id="rId12" w:tgtFrame="_new" w:history="1">
        <w:r>
          <w:rPr>
            <w:rStyle w:val="Hyperlink"/>
            <w:b/>
            <w:bCs/>
          </w:rPr>
          <w:t>ADA Evaluation Policy (2020)</w:t>
        </w:r>
      </w:hyperlink>
      <w:r>
        <w:t>, which outline the principles, quality standards, and methodological requirements for evaluations supported by the Austrian Development Agency.</w:t>
      </w:r>
    </w:p>
    <w:p w14:paraId="25428A53" w14:textId="77777777" w:rsidR="0018637B" w:rsidRDefault="0018637B" w:rsidP="0018637B">
      <w:pPr>
        <w:spacing w:before="100" w:beforeAutospacing="1" w:after="100" w:afterAutospacing="1"/>
      </w:pPr>
      <w:r>
        <w:t>These annexes must be completed and submitted as part of the evaluation deliverables:</w:t>
      </w:r>
    </w:p>
    <w:p w14:paraId="04C15272" w14:textId="77777777" w:rsidR="0018637B" w:rsidRDefault="0018637B" w:rsidP="001037B9">
      <w:pPr>
        <w:numPr>
          <w:ilvl w:val="0"/>
          <w:numId w:val="34"/>
        </w:numPr>
        <w:spacing w:before="100" w:beforeAutospacing="1" w:after="100" w:afterAutospacing="1" w:line="240" w:lineRule="auto"/>
      </w:pPr>
      <w:r>
        <w:rPr>
          <w:rStyle w:val="Strong"/>
        </w:rPr>
        <w:t>Annex 5</w:t>
      </w:r>
      <w:r>
        <w:t>: Quality Checklist for the Inception Report</w:t>
      </w:r>
    </w:p>
    <w:p w14:paraId="07848D0D" w14:textId="77777777" w:rsidR="0018637B" w:rsidRDefault="0018637B" w:rsidP="001037B9">
      <w:pPr>
        <w:numPr>
          <w:ilvl w:val="0"/>
          <w:numId w:val="34"/>
        </w:numPr>
        <w:spacing w:before="100" w:beforeAutospacing="1" w:after="100" w:afterAutospacing="1" w:line="240" w:lineRule="auto"/>
      </w:pPr>
      <w:r>
        <w:rPr>
          <w:rStyle w:val="Strong"/>
        </w:rPr>
        <w:t>Annex 6</w:t>
      </w:r>
      <w:r>
        <w:t>: Quality Checklist for the Evaluation Report</w:t>
      </w:r>
    </w:p>
    <w:p w14:paraId="0323D097" w14:textId="77777777" w:rsidR="0018637B" w:rsidRDefault="0018637B" w:rsidP="001037B9">
      <w:pPr>
        <w:numPr>
          <w:ilvl w:val="0"/>
          <w:numId w:val="34"/>
        </w:numPr>
        <w:spacing w:before="100" w:beforeAutospacing="1" w:after="100" w:afterAutospacing="1" w:line="240" w:lineRule="auto"/>
      </w:pPr>
      <w:r>
        <w:rPr>
          <w:rStyle w:val="Strong"/>
        </w:rPr>
        <w:t>Annex 7</w:t>
      </w:r>
      <w:r>
        <w:t>: Evaluation Matrix</w:t>
      </w:r>
    </w:p>
    <w:p w14:paraId="1005F26C" w14:textId="77777777" w:rsidR="0018637B" w:rsidRDefault="0018637B" w:rsidP="001037B9">
      <w:pPr>
        <w:numPr>
          <w:ilvl w:val="0"/>
          <w:numId w:val="34"/>
        </w:numPr>
        <w:spacing w:before="100" w:beforeAutospacing="1" w:after="100" w:afterAutospacing="1" w:line="240" w:lineRule="auto"/>
      </w:pPr>
      <w:r>
        <w:rPr>
          <w:rStyle w:val="Strong"/>
        </w:rPr>
        <w:t>Annex 8</w:t>
      </w:r>
      <w:r>
        <w:t>: Feedback Matrix</w:t>
      </w:r>
    </w:p>
    <w:p w14:paraId="4F31CA3D" w14:textId="77777777" w:rsidR="0018637B" w:rsidRDefault="0018637B" w:rsidP="001037B9">
      <w:pPr>
        <w:numPr>
          <w:ilvl w:val="0"/>
          <w:numId w:val="34"/>
        </w:numPr>
        <w:spacing w:before="100" w:beforeAutospacing="1" w:after="100" w:afterAutospacing="1" w:line="240" w:lineRule="auto"/>
      </w:pPr>
      <w:r>
        <w:rPr>
          <w:rStyle w:val="Strong"/>
        </w:rPr>
        <w:t>Annex 9</w:t>
      </w:r>
      <w:r>
        <w:t xml:space="preserve">: Results Assessment Form (RAF) </w:t>
      </w:r>
      <w:r>
        <w:rPr>
          <w:rStyle w:val="Emphasis"/>
        </w:rPr>
        <w:t>(mandatory to complete and submit with the final evaluation report)</w:t>
      </w:r>
    </w:p>
    <w:p w14:paraId="44286F0F" w14:textId="77777777" w:rsidR="0018637B" w:rsidRDefault="0018637B" w:rsidP="0018637B">
      <w:pPr>
        <w:spacing w:before="100" w:beforeAutospacing="1" w:after="100" w:afterAutospacing="1"/>
      </w:pPr>
      <w:r>
        <w:lastRenderedPageBreak/>
        <w:t>Additional reference documents relevant to the project, including the project proposal, logical framework, and progress reports, will be shared with the selected evaluator(s) during the inception phase.</w:t>
      </w:r>
    </w:p>
    <w:p w14:paraId="624CC292" w14:textId="77777777" w:rsidR="000E343C" w:rsidRPr="00AA30DE" w:rsidRDefault="000E343C" w:rsidP="000E343C">
      <w:pPr>
        <w:pStyle w:val="Default"/>
        <w:rPr>
          <w:rFonts w:asciiTheme="minorHAnsi" w:hAnsiTheme="minorHAnsi" w:cstheme="minorHAnsi"/>
          <w:color w:val="auto"/>
          <w:sz w:val="20"/>
          <w:szCs w:val="20"/>
        </w:rPr>
      </w:pPr>
    </w:p>
    <w:p w14:paraId="28867428" w14:textId="7019589D" w:rsidR="004D2239" w:rsidRPr="00AA30DE" w:rsidRDefault="004D2239" w:rsidP="003C1CAF">
      <w:pPr>
        <w:rPr>
          <w:sz w:val="20"/>
          <w:szCs w:val="20"/>
        </w:rPr>
      </w:pPr>
    </w:p>
    <w:sectPr w:rsidR="004D2239" w:rsidRPr="00AA30DE" w:rsidSect="00775E45">
      <w:footerReference w:type="default" r:id="rId13"/>
      <w:pgSz w:w="12240" w:h="15840"/>
      <w:pgMar w:top="1440" w:right="1440" w:bottom="1440" w:left="1440" w:header="432"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DEA5" w14:textId="77777777" w:rsidR="0074570C" w:rsidRDefault="0074570C" w:rsidP="003C1CAF">
      <w:pPr>
        <w:spacing w:after="0" w:line="240" w:lineRule="auto"/>
      </w:pPr>
      <w:r>
        <w:separator/>
      </w:r>
    </w:p>
  </w:endnote>
  <w:endnote w:type="continuationSeparator" w:id="0">
    <w:p w14:paraId="402C87D0" w14:textId="77777777" w:rsidR="0074570C" w:rsidRDefault="0074570C" w:rsidP="003C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4EE3" w14:textId="006AE92D" w:rsidR="00561CC6" w:rsidRDefault="00561CC6">
    <w:pPr>
      <w:pStyle w:val="Footer"/>
      <w:jc w:val="right"/>
    </w:pPr>
  </w:p>
  <w:p w14:paraId="0B89B8F9" w14:textId="77777777" w:rsidR="00561CC6" w:rsidRDefault="00561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30186"/>
      <w:docPartObj>
        <w:docPartGallery w:val="Page Numbers (Bottom of Page)"/>
        <w:docPartUnique/>
      </w:docPartObj>
    </w:sdtPr>
    <w:sdtEndPr>
      <w:rPr>
        <w:noProof/>
      </w:rPr>
    </w:sdtEndPr>
    <w:sdtContent>
      <w:p w14:paraId="4A4EAECF" w14:textId="77777777" w:rsidR="00561CC6" w:rsidRDefault="00561C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9509CD" w14:textId="77777777" w:rsidR="00561CC6" w:rsidRDefault="00561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81AE" w14:textId="77777777" w:rsidR="0074570C" w:rsidRDefault="0074570C" w:rsidP="003C1CAF">
      <w:pPr>
        <w:spacing w:after="0" w:line="240" w:lineRule="auto"/>
      </w:pPr>
      <w:bookmarkStart w:id="0" w:name="_Hlk193667704"/>
      <w:bookmarkEnd w:id="0"/>
      <w:r>
        <w:separator/>
      </w:r>
    </w:p>
  </w:footnote>
  <w:footnote w:type="continuationSeparator" w:id="0">
    <w:p w14:paraId="2CFE0839" w14:textId="77777777" w:rsidR="0074570C" w:rsidRDefault="0074570C" w:rsidP="003C1CAF">
      <w:pPr>
        <w:spacing w:after="0" w:line="240" w:lineRule="auto"/>
      </w:pPr>
      <w:r>
        <w:continuationSeparator/>
      </w:r>
    </w:p>
  </w:footnote>
  <w:footnote w:id="1">
    <w:p w14:paraId="6160A73D" w14:textId="2F7A6D06" w:rsidR="00561CC6" w:rsidRPr="003C1CAF" w:rsidRDefault="00561CC6" w:rsidP="007F77F7">
      <w:pPr>
        <w:pStyle w:val="FootnoteText"/>
      </w:pPr>
      <w:r w:rsidRPr="003C1CAF">
        <w:rPr>
          <w:rStyle w:val="FootnoteReference"/>
        </w:rPr>
        <w:footnoteRef/>
      </w:r>
      <w:r w:rsidRPr="003C1CAF">
        <w:t xml:space="preserve"> </w:t>
      </w:r>
      <w:r w:rsidRPr="00210015">
        <w:t xml:space="preserve">Kosovo Agency of Statistics. (March 2025). </w:t>
      </w:r>
      <w:r w:rsidRPr="00210015">
        <w:rPr>
          <w:i/>
        </w:rPr>
        <w:t>Gross Domestic Product – Q4 2024 (National Accounts Statistics).</w:t>
      </w:r>
      <w:r w:rsidRPr="00210015">
        <w:t xml:space="preserve"> Retrieved from </w:t>
      </w:r>
      <w:hyperlink r:id="rId1" w:history="1">
        <w:r w:rsidRPr="00D05579">
          <w:rPr>
            <w:rStyle w:val="Hyperlink"/>
          </w:rPr>
          <w:t>https://ask.rks-gov.net/</w:t>
        </w:r>
      </w:hyperlink>
      <w:r>
        <w:t xml:space="preserve"> </w:t>
      </w:r>
      <w:r>
        <w:tab/>
      </w:r>
    </w:p>
  </w:footnote>
  <w:footnote w:id="2">
    <w:p w14:paraId="44E9DC8F" w14:textId="6D439EC0" w:rsidR="00561CC6" w:rsidRDefault="00561CC6" w:rsidP="007F77F7">
      <w:pPr>
        <w:pStyle w:val="FootnoteText"/>
      </w:pPr>
      <w:r>
        <w:rPr>
          <w:rStyle w:val="FootnoteReference"/>
        </w:rPr>
        <w:footnoteRef/>
      </w:r>
      <w:r>
        <w:t xml:space="preserve"> </w:t>
      </w:r>
      <w:r w:rsidRPr="00F205A5">
        <w:t xml:space="preserve">IMF (2024). </w:t>
      </w:r>
      <w:r w:rsidRPr="00F205A5">
        <w:rPr>
          <w:i/>
        </w:rPr>
        <w:t>Article IV Consultation – Kosovo, December 2024</w:t>
      </w:r>
      <w:r w:rsidRPr="00F205A5">
        <w:t>.</w:t>
      </w:r>
      <w:r>
        <w:t xml:space="preserve"> </w:t>
      </w:r>
      <w:hyperlink r:id="rId2" w:history="1">
        <w:r w:rsidRPr="00D05579">
          <w:rPr>
            <w:rStyle w:val="Hyperlink"/>
          </w:rPr>
          <w:t>https://www.imf.org/en/Publications/CR/Issues/2024/12/21/Republic-of-Kosovo-2024-Article-IV-Consultation-and-Third-Reviews-Under-the-Stand-By-559944</w:t>
        </w:r>
      </w:hyperlink>
      <w:r>
        <w:t xml:space="preserve"> </w:t>
      </w:r>
    </w:p>
  </w:footnote>
  <w:footnote w:id="3">
    <w:p w14:paraId="68EDDDD8" w14:textId="3678C582" w:rsidR="00561CC6" w:rsidRDefault="00561CC6" w:rsidP="007F77F7">
      <w:pPr>
        <w:pStyle w:val="FootnoteText"/>
      </w:pPr>
      <w:r>
        <w:rPr>
          <w:rStyle w:val="FootnoteReference"/>
        </w:rPr>
        <w:footnoteRef/>
      </w:r>
      <w:r>
        <w:t xml:space="preserve"> </w:t>
      </w:r>
      <w:r w:rsidRPr="00F205A5">
        <w:t xml:space="preserve">Kosovo Agency of Statistics (2023). </w:t>
      </w:r>
      <w:r w:rsidRPr="00F205A5">
        <w:rPr>
          <w:i/>
        </w:rPr>
        <w:t>Labour Force Survey Q3 2023</w:t>
      </w:r>
      <w:r w:rsidRPr="00F205A5">
        <w:t xml:space="preserve">. </w:t>
      </w:r>
      <w:hyperlink r:id="rId3" w:history="1">
        <w:r w:rsidRPr="00D05579">
          <w:rPr>
            <w:rStyle w:val="Hyperlink"/>
          </w:rPr>
          <w:t>https://ask.rks-gov.net/media/8167/lfs-q3-2023.pdf</w:t>
        </w:r>
      </w:hyperlink>
      <w:r>
        <w:t xml:space="preserve"> </w:t>
      </w:r>
    </w:p>
  </w:footnote>
  <w:footnote w:id="4">
    <w:p w14:paraId="4A9196E1" w14:textId="4EAA4286" w:rsidR="00561CC6" w:rsidRDefault="00561CC6" w:rsidP="007F77F7">
      <w:pPr>
        <w:pStyle w:val="FootnoteText"/>
      </w:pPr>
      <w:r>
        <w:rPr>
          <w:rStyle w:val="FootnoteReference"/>
        </w:rPr>
        <w:footnoteRef/>
      </w:r>
      <w:r>
        <w:t xml:space="preserve"> Ibid. </w:t>
      </w:r>
    </w:p>
  </w:footnote>
  <w:footnote w:id="5">
    <w:p w14:paraId="0E21E955" w14:textId="723858C5" w:rsidR="00561CC6" w:rsidRPr="003C1CAF" w:rsidRDefault="00561CC6" w:rsidP="007F77F7">
      <w:pPr>
        <w:spacing w:after="0"/>
        <w:rPr>
          <w:sz w:val="20"/>
          <w:szCs w:val="20"/>
        </w:rPr>
      </w:pPr>
      <w:r w:rsidRPr="003C1CAF">
        <w:rPr>
          <w:rStyle w:val="FootnoteReference"/>
          <w:sz w:val="20"/>
          <w:szCs w:val="20"/>
        </w:rPr>
        <w:footnoteRef/>
      </w:r>
      <w:r w:rsidRPr="003C1CAF">
        <w:rPr>
          <w:sz w:val="20"/>
          <w:szCs w:val="20"/>
        </w:rPr>
        <w:t xml:space="preserve"> European Commission. (2023). </w:t>
      </w:r>
      <w:r w:rsidRPr="003C1CAF">
        <w:rPr>
          <w:i/>
          <w:sz w:val="20"/>
          <w:szCs w:val="20"/>
        </w:rPr>
        <w:t>Kosovo 2023 Report</w:t>
      </w:r>
      <w:r w:rsidRPr="003C1CAF">
        <w:rPr>
          <w:sz w:val="20"/>
          <w:szCs w:val="20"/>
        </w:rPr>
        <w:t xml:space="preserve">. </w:t>
      </w:r>
      <w:hyperlink r:id="rId4" w:history="1">
        <w:r w:rsidRPr="003C1CAF">
          <w:rPr>
            <w:rStyle w:val="Hyperlink"/>
            <w:sz w:val="20"/>
            <w:szCs w:val="20"/>
          </w:rPr>
          <w:t>https://neighbourhood-enlargement.ec.europa.eu/system/files/2023-11/Kosovo%20Report%202023.pdf</w:t>
        </w:r>
      </w:hyperlink>
      <w:r w:rsidRPr="003C1CAF">
        <w:rPr>
          <w:sz w:val="20"/>
          <w:szCs w:val="20"/>
        </w:rPr>
        <w:t xml:space="preserve"> </w:t>
      </w:r>
    </w:p>
  </w:footnote>
  <w:footnote w:id="6">
    <w:p w14:paraId="142A57BD" w14:textId="4C68F97F" w:rsidR="00561CC6" w:rsidRPr="003C1CAF" w:rsidRDefault="00561CC6" w:rsidP="007F77F7">
      <w:pPr>
        <w:pStyle w:val="FootnoteText"/>
      </w:pPr>
      <w:r w:rsidRPr="003C1CAF">
        <w:rPr>
          <w:rStyle w:val="FootnoteReference"/>
        </w:rPr>
        <w:footnoteRef/>
      </w:r>
      <w:r w:rsidRPr="003C1CAF">
        <w:t xml:space="preserve"> UN Women &amp; EU. </w:t>
      </w:r>
      <w:r w:rsidRPr="003C1CAF">
        <w:rPr>
          <w:i/>
        </w:rPr>
        <w:t>Kosovo Gender Country Profile</w:t>
      </w:r>
      <w:r w:rsidRPr="003C1CAF">
        <w:t xml:space="preserve">, November 2024. </w:t>
      </w:r>
      <w:hyperlink r:id="rId5" w:history="1">
        <w:r w:rsidRPr="003C1CAF">
          <w:rPr>
            <w:rStyle w:val="Hyperlink"/>
          </w:rPr>
          <w:t>https://eca.unwomen.org/en/digital-library/publications/2024/11/kosovo-gender-country-profile</w:t>
        </w:r>
      </w:hyperlink>
      <w:r w:rsidRPr="003C1CAF">
        <w:t xml:space="preserve"> </w:t>
      </w:r>
    </w:p>
  </w:footnote>
  <w:footnote w:id="7">
    <w:p w14:paraId="31FEFF35" w14:textId="77777777" w:rsidR="00561CC6" w:rsidRPr="003C1CAF" w:rsidRDefault="00561CC6" w:rsidP="007F77F7">
      <w:pPr>
        <w:pStyle w:val="FootnoteText"/>
      </w:pPr>
      <w:r w:rsidRPr="003C1CAF">
        <w:rPr>
          <w:rStyle w:val="FootnoteReference"/>
        </w:rPr>
        <w:footnoteRef/>
      </w:r>
      <w:r w:rsidRPr="003C1CAF">
        <w:t xml:space="preserve"> Government of Kosovo. (2023). </w:t>
      </w:r>
      <w:r w:rsidRPr="003C1CAF">
        <w:rPr>
          <w:i/>
        </w:rPr>
        <w:t>National Development Strategy 2030 &amp; Strategy for Industrial Development and Business Support 2030</w:t>
      </w:r>
      <w:r w:rsidRPr="003C1CAF">
        <w:t>.</w:t>
      </w:r>
    </w:p>
    <w:p w14:paraId="1E915EE3" w14:textId="0491490D" w:rsidR="00561CC6" w:rsidRPr="003C1CAF" w:rsidRDefault="00561CC6" w:rsidP="007F77F7">
      <w:pPr>
        <w:pStyle w:val="FootnoteText"/>
      </w:pPr>
      <w:hyperlink r:id="rId6" w:history="1">
        <w:r w:rsidRPr="003C1CAF">
          <w:rPr>
            <w:rStyle w:val="Hyperlink"/>
          </w:rPr>
          <w:t>https://kryeministri.rks-gov.net/strategjia-kombetare-e-zhvillimit-2030/</w:t>
        </w:r>
      </w:hyperlink>
      <w:r w:rsidRPr="003C1CAF">
        <w:t xml:space="preserve"> </w:t>
      </w:r>
    </w:p>
    <w:p w14:paraId="4C75832A" w14:textId="70C73650" w:rsidR="00561CC6" w:rsidRDefault="00561CC6" w:rsidP="007F77F7">
      <w:pPr>
        <w:pStyle w:val="FootnoteText"/>
      </w:pPr>
      <w:hyperlink r:id="rId7" w:history="1">
        <w:r w:rsidRPr="003C1CAF">
          <w:rPr>
            <w:rStyle w:val="Hyperlink"/>
          </w:rPr>
          <w:t>https://mit-ks.net/</w:t>
        </w:r>
      </w:hyperlink>
      <w:r>
        <w:t xml:space="preserve"> </w:t>
      </w:r>
    </w:p>
  </w:footnote>
  <w:footnote w:id="8">
    <w:p w14:paraId="531A5BC9" w14:textId="00233F70" w:rsidR="00561CC6" w:rsidRDefault="00561CC6" w:rsidP="007F77F7">
      <w:pPr>
        <w:pStyle w:val="FootnoteText"/>
      </w:pPr>
      <w:r>
        <w:rPr>
          <w:rStyle w:val="FootnoteReference"/>
        </w:rPr>
        <w:footnoteRef/>
      </w:r>
      <w:r>
        <w:t xml:space="preserve"> </w:t>
      </w:r>
      <w:r w:rsidRPr="00F205A5">
        <w:t xml:space="preserve">Austrian Development Cooperation (2024). </w:t>
      </w:r>
      <w:r w:rsidRPr="00F205A5">
        <w:rPr>
          <w:i/>
        </w:rPr>
        <w:t>Western Balkans Regional Priorities</w:t>
      </w:r>
      <w:r w:rsidRPr="00F205A5">
        <w:t xml:space="preserve">. </w:t>
      </w:r>
      <w:hyperlink r:id="rId8" w:history="1">
        <w:r w:rsidRPr="00D05579">
          <w:rPr>
            <w:rStyle w:val="Hyperlink"/>
          </w:rPr>
          <w:t>https://www.entwicklung.at/en/countries/western-balkans</w:t>
        </w:r>
      </w:hyperlink>
      <w:r>
        <w:t xml:space="preserve"> </w:t>
      </w:r>
    </w:p>
  </w:footnote>
  <w:footnote w:id="9">
    <w:p w14:paraId="37AE4BFB" w14:textId="19034182" w:rsidR="00561CC6" w:rsidRDefault="00561CC6" w:rsidP="007F77F7">
      <w:pPr>
        <w:pStyle w:val="FootnoteText"/>
      </w:pPr>
      <w:r>
        <w:rPr>
          <w:rStyle w:val="FootnoteReference"/>
        </w:rPr>
        <w:footnoteRef/>
      </w:r>
      <w:r>
        <w:t xml:space="preserve"> European Commission (2020). </w:t>
      </w:r>
      <w:r>
        <w:rPr>
          <w:rStyle w:val="Emphasis"/>
        </w:rPr>
        <w:t>Economic and Investment Plan for the Western Balkans</w:t>
      </w:r>
      <w:r>
        <w:t xml:space="preserve">. </w:t>
      </w:r>
      <w:hyperlink r:id="rId9" w:tgtFrame="_new" w:history="1">
        <w:r>
          <w:rPr>
            <w:rStyle w:val="Hyperlink"/>
          </w:rPr>
          <w:t>https://neighbourhood-enlargement.ec.europa.eu/system/files/2020-10/communication_on_wb_economic_and_investment_plan_october_2020_en.pdf</w:t>
        </w:r>
      </w:hyperlink>
    </w:p>
  </w:footnote>
  <w:footnote w:id="10">
    <w:p w14:paraId="1E355FFB" w14:textId="051050DB" w:rsidR="00561CC6" w:rsidRDefault="00561CC6" w:rsidP="007F77F7">
      <w:pPr>
        <w:pStyle w:val="FootnoteText"/>
      </w:pPr>
      <w:r>
        <w:rPr>
          <w:rStyle w:val="FootnoteReference"/>
        </w:rPr>
        <w:footnoteRef/>
      </w:r>
      <w:r>
        <w:t xml:space="preserve"> </w:t>
      </w:r>
      <w:r w:rsidRPr="00F205A5">
        <w:t xml:space="preserve">European Commission (2023). </w:t>
      </w:r>
      <w:r w:rsidRPr="00F205A5">
        <w:rPr>
          <w:i/>
        </w:rPr>
        <w:t>Growth Plan for the Western Balkans</w:t>
      </w:r>
      <w:r w:rsidRPr="00F205A5">
        <w:t xml:space="preserve">. </w:t>
      </w:r>
      <w:hyperlink r:id="rId10" w:history="1">
        <w:r w:rsidRPr="00D05579">
          <w:rPr>
            <w:rStyle w:val="Hyperlink"/>
          </w:rPr>
          <w:t>https://neighbourhood-enlargement.ec.europa.eu/news/growth-plan-western-balkans-presented-college-europe-bruges-2023-11-08_en</w:t>
        </w:r>
      </w:hyperlink>
      <w:r>
        <w:t xml:space="preserve"> </w:t>
      </w:r>
    </w:p>
  </w:footnote>
  <w:footnote w:id="11">
    <w:p w14:paraId="32D901B8" w14:textId="19D0A056" w:rsidR="00561CC6" w:rsidRDefault="00561CC6" w:rsidP="007F77F7">
      <w:pPr>
        <w:pStyle w:val="FootnoteText"/>
      </w:pPr>
      <w:r>
        <w:rPr>
          <w:rStyle w:val="FootnoteReference"/>
        </w:rPr>
        <w:footnoteRef/>
      </w:r>
      <w:r>
        <w:t xml:space="preserve"> Council of the EU (2023). </w:t>
      </w:r>
      <w:r>
        <w:rPr>
          <w:rStyle w:val="Emphasis"/>
        </w:rPr>
        <w:t>Visa liberalisation with Kosovo enters into force</w:t>
      </w:r>
      <w:r>
        <w:t xml:space="preserve">. </w:t>
      </w:r>
      <w:hyperlink r:id="rId11" w:tgtFrame="_new" w:history="1">
        <w:r>
          <w:rPr>
            <w:rStyle w:val="Hyperlink"/>
          </w:rPr>
          <w:t>https://www.consilium.europa.eu/en/press/press-releases/2023/04/18/visa-liberalisation-with-kosovo-council-adopts-regulation/</w:t>
        </w:r>
      </w:hyperlink>
    </w:p>
  </w:footnote>
  <w:footnote w:id="12">
    <w:p w14:paraId="1A636340" w14:textId="4505E484" w:rsidR="00561CC6" w:rsidRDefault="00561CC6">
      <w:pPr>
        <w:pStyle w:val="FootnoteText"/>
      </w:pPr>
      <w:r>
        <w:rPr>
          <w:rStyle w:val="FootnoteReference"/>
        </w:rPr>
        <w:footnoteRef/>
      </w:r>
      <w:r>
        <w:t xml:space="preserve"> </w:t>
      </w:r>
      <w:r w:rsidRPr="0071007F">
        <w:t xml:space="preserve"> See OECD/DAC Evaluation Criteria and Principles: </w:t>
      </w:r>
      <w:hyperlink r:id="rId12" w:history="1">
        <w:r>
          <w:rPr>
            <w:rStyle w:val="Hyperlink"/>
          </w:rPr>
          <w:t>Better Criteria for Better Evaluation | OECD</w:t>
        </w:r>
      </w:hyperlink>
    </w:p>
  </w:footnote>
  <w:footnote w:id="13">
    <w:p w14:paraId="7A83C338" w14:textId="22497DB9" w:rsidR="00561CC6" w:rsidRDefault="00561CC6">
      <w:pPr>
        <w:pStyle w:val="FootnoteText"/>
      </w:pPr>
      <w:r>
        <w:rPr>
          <w:rStyle w:val="FootnoteReference"/>
        </w:rPr>
        <w:footnoteRef/>
      </w:r>
      <w:r>
        <w:t xml:space="preserve"> </w:t>
      </w:r>
      <w:r w:rsidRPr="00F80A9F">
        <w:t>These questions serve as a preliminary framework and may be refined during the inception phase in consultation with KW4W and 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BB78" w14:textId="68392491" w:rsidR="00561CC6" w:rsidRDefault="00561CC6">
    <w:pPr>
      <w:pStyle w:val="Header"/>
    </w:pPr>
    <w:r>
      <w:rPr>
        <w:noProof/>
      </w:rPr>
      <w:drawing>
        <wp:inline distT="0" distB="0" distL="0" distR="0" wp14:anchorId="733CBC4B" wp14:editId="0EE273D2">
          <wp:extent cx="2419350" cy="3856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05110" cy="399272"/>
                  </a:xfrm>
                  <a:prstGeom prst="rect">
                    <a:avLst/>
                  </a:prstGeom>
                </pic:spPr>
              </pic:pic>
            </a:graphicData>
          </a:graphic>
        </wp:inline>
      </w:drawing>
    </w:r>
    <w:r>
      <w:tab/>
    </w:r>
    <w:r>
      <w:tab/>
    </w:r>
    <w:r>
      <w:rPr>
        <w:noProof/>
      </w:rPr>
      <w:drawing>
        <wp:inline distT="0" distB="0" distL="0" distR="0" wp14:anchorId="241DC949" wp14:editId="0A4489B6">
          <wp:extent cx="1608350" cy="78105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172" cy="7833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3C"/>
    <w:multiLevelType w:val="multilevel"/>
    <w:tmpl w:val="BCA8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56E94"/>
    <w:multiLevelType w:val="multilevel"/>
    <w:tmpl w:val="020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E3A02"/>
    <w:multiLevelType w:val="hybridMultilevel"/>
    <w:tmpl w:val="823A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A476B"/>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25A6F"/>
    <w:multiLevelType w:val="multilevel"/>
    <w:tmpl w:val="170C6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43FEC"/>
    <w:multiLevelType w:val="multilevel"/>
    <w:tmpl w:val="FC8295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A2040"/>
    <w:multiLevelType w:val="multilevel"/>
    <w:tmpl w:val="F8AC8F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657E7"/>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14A5F"/>
    <w:multiLevelType w:val="multilevel"/>
    <w:tmpl w:val="A39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1604C"/>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A6CE7"/>
    <w:multiLevelType w:val="multilevel"/>
    <w:tmpl w:val="735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718A3"/>
    <w:multiLevelType w:val="multilevel"/>
    <w:tmpl w:val="B9D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24F40"/>
    <w:multiLevelType w:val="multilevel"/>
    <w:tmpl w:val="172C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E11C4"/>
    <w:multiLevelType w:val="hybridMultilevel"/>
    <w:tmpl w:val="A1D6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61A65"/>
    <w:multiLevelType w:val="multilevel"/>
    <w:tmpl w:val="7F3C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B03DD"/>
    <w:multiLevelType w:val="multilevel"/>
    <w:tmpl w:val="B6DC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81CBA"/>
    <w:multiLevelType w:val="hybridMultilevel"/>
    <w:tmpl w:val="4824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926AD"/>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265E5"/>
    <w:multiLevelType w:val="multilevel"/>
    <w:tmpl w:val="80EA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B1E09"/>
    <w:multiLevelType w:val="hybridMultilevel"/>
    <w:tmpl w:val="FB964A30"/>
    <w:lvl w:ilvl="0" w:tplc="672ED5BC">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E50EF"/>
    <w:multiLevelType w:val="hybridMultilevel"/>
    <w:tmpl w:val="7424E580"/>
    <w:lvl w:ilvl="0" w:tplc="672ED5BC">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094FB4"/>
    <w:multiLevelType w:val="hybridMultilevel"/>
    <w:tmpl w:val="823A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F74CE"/>
    <w:multiLevelType w:val="hybridMultilevel"/>
    <w:tmpl w:val="A3C89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595"/>
    <w:multiLevelType w:val="multilevel"/>
    <w:tmpl w:val="303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153CC"/>
    <w:multiLevelType w:val="hybridMultilevel"/>
    <w:tmpl w:val="0F9C3908"/>
    <w:lvl w:ilvl="0" w:tplc="24066592">
      <w:start w:val="1"/>
      <w:numFmt w:val="bullet"/>
      <w:pStyle w:val="ListBullet"/>
      <w:lvlText w:val="─"/>
      <w:lvlJc w:val="left"/>
      <w:pPr>
        <w:ind w:left="360" w:hanging="360"/>
      </w:pPr>
      <w:rPr>
        <w:rFonts w:ascii="Arial" w:hAnsi="Arial" w:hint="default"/>
        <w:color w:val="E2001A"/>
        <w:sz w:val="20"/>
        <w:szCs w:val="18"/>
        <w:u w:color="E2001A"/>
      </w:rPr>
    </w:lvl>
    <w:lvl w:ilvl="1" w:tplc="C1FEC952">
      <w:start w:val="1"/>
      <w:numFmt w:val="bullet"/>
      <w:pStyle w:val="ListBullet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5B1D2935"/>
    <w:multiLevelType w:val="hybridMultilevel"/>
    <w:tmpl w:val="A6B6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61807"/>
    <w:multiLevelType w:val="multilevel"/>
    <w:tmpl w:val="11D0A7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366A4B"/>
    <w:multiLevelType w:val="hybridMultilevel"/>
    <w:tmpl w:val="0DEC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95FB0"/>
    <w:multiLevelType w:val="hybridMultilevel"/>
    <w:tmpl w:val="38C6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F795A"/>
    <w:multiLevelType w:val="multilevel"/>
    <w:tmpl w:val="8D2EC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5335A"/>
    <w:multiLevelType w:val="hybridMultilevel"/>
    <w:tmpl w:val="4824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42605"/>
    <w:multiLevelType w:val="hybridMultilevel"/>
    <w:tmpl w:val="872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A27A3"/>
    <w:multiLevelType w:val="multilevel"/>
    <w:tmpl w:val="96F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A23EC"/>
    <w:multiLevelType w:val="hybridMultilevel"/>
    <w:tmpl w:val="8D46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F710B"/>
    <w:multiLevelType w:val="hybridMultilevel"/>
    <w:tmpl w:val="143A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5147">
    <w:abstractNumId w:val="24"/>
  </w:num>
  <w:num w:numId="2" w16cid:durableId="958999216">
    <w:abstractNumId w:val="16"/>
  </w:num>
  <w:num w:numId="3" w16cid:durableId="1497958390">
    <w:abstractNumId w:val="30"/>
  </w:num>
  <w:num w:numId="4" w16cid:durableId="1373573753">
    <w:abstractNumId w:val="22"/>
  </w:num>
  <w:num w:numId="5" w16cid:durableId="163321467">
    <w:abstractNumId w:val="25"/>
  </w:num>
  <w:num w:numId="6" w16cid:durableId="1154875539">
    <w:abstractNumId w:val="21"/>
  </w:num>
  <w:num w:numId="7" w16cid:durableId="788284164">
    <w:abstractNumId w:val="2"/>
  </w:num>
  <w:num w:numId="8" w16cid:durableId="956571115">
    <w:abstractNumId w:val="14"/>
  </w:num>
  <w:num w:numId="9" w16cid:durableId="27412094">
    <w:abstractNumId w:val="32"/>
  </w:num>
  <w:num w:numId="10" w16cid:durableId="227496314">
    <w:abstractNumId w:val="23"/>
  </w:num>
  <w:num w:numId="11" w16cid:durableId="984628037">
    <w:abstractNumId w:val="10"/>
  </w:num>
  <w:num w:numId="12" w16cid:durableId="630398792">
    <w:abstractNumId w:val="18"/>
  </w:num>
  <w:num w:numId="13" w16cid:durableId="2059164863">
    <w:abstractNumId w:val="29"/>
  </w:num>
  <w:num w:numId="14" w16cid:durableId="307125924">
    <w:abstractNumId w:val="4"/>
  </w:num>
  <w:num w:numId="15" w16cid:durableId="214778047">
    <w:abstractNumId w:val="6"/>
  </w:num>
  <w:num w:numId="16" w16cid:durableId="1558783522">
    <w:abstractNumId w:val="5"/>
  </w:num>
  <w:num w:numId="17" w16cid:durableId="179587302">
    <w:abstractNumId w:val="26"/>
  </w:num>
  <w:num w:numId="18" w16cid:durableId="175731543">
    <w:abstractNumId w:val="1"/>
  </w:num>
  <w:num w:numId="19" w16cid:durableId="283776592">
    <w:abstractNumId w:val="11"/>
  </w:num>
  <w:num w:numId="20" w16cid:durableId="1425806856">
    <w:abstractNumId w:val="15"/>
  </w:num>
  <w:num w:numId="21" w16cid:durableId="107968437">
    <w:abstractNumId w:val="0"/>
  </w:num>
  <w:num w:numId="22" w16cid:durableId="1638534791">
    <w:abstractNumId w:val="27"/>
  </w:num>
  <w:num w:numId="23" w16cid:durableId="1167746574">
    <w:abstractNumId w:val="8"/>
  </w:num>
  <w:num w:numId="24" w16cid:durableId="1578398368">
    <w:abstractNumId w:val="12"/>
  </w:num>
  <w:num w:numId="25" w16cid:durableId="254822409">
    <w:abstractNumId w:val="9"/>
  </w:num>
  <w:num w:numId="26" w16cid:durableId="2116123705">
    <w:abstractNumId w:val="34"/>
  </w:num>
  <w:num w:numId="27" w16cid:durableId="1048990673">
    <w:abstractNumId w:val="19"/>
  </w:num>
  <w:num w:numId="28" w16cid:durableId="1247836713">
    <w:abstractNumId w:val="13"/>
  </w:num>
  <w:num w:numId="29" w16cid:durableId="383137398">
    <w:abstractNumId w:val="33"/>
  </w:num>
  <w:num w:numId="30" w16cid:durableId="44566396">
    <w:abstractNumId w:val="17"/>
  </w:num>
  <w:num w:numId="31" w16cid:durableId="9844218">
    <w:abstractNumId w:val="31"/>
  </w:num>
  <w:num w:numId="32" w16cid:durableId="896739540">
    <w:abstractNumId w:val="20"/>
  </w:num>
  <w:num w:numId="33" w16cid:durableId="925261458">
    <w:abstractNumId w:val="3"/>
  </w:num>
  <w:num w:numId="34" w16cid:durableId="735053837">
    <w:abstractNumId w:val="7"/>
  </w:num>
  <w:num w:numId="35" w16cid:durableId="34120342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15"/>
    <w:rsid w:val="000270D2"/>
    <w:rsid w:val="0004246A"/>
    <w:rsid w:val="000778ED"/>
    <w:rsid w:val="00082614"/>
    <w:rsid w:val="000836CE"/>
    <w:rsid w:val="00087494"/>
    <w:rsid w:val="000A39A6"/>
    <w:rsid w:val="000C2084"/>
    <w:rsid w:val="000D0088"/>
    <w:rsid w:val="000E0269"/>
    <w:rsid w:val="000E343C"/>
    <w:rsid w:val="001037B9"/>
    <w:rsid w:val="00110031"/>
    <w:rsid w:val="001116AA"/>
    <w:rsid w:val="00135E45"/>
    <w:rsid w:val="001817E2"/>
    <w:rsid w:val="00182106"/>
    <w:rsid w:val="0018637B"/>
    <w:rsid w:val="001D62BB"/>
    <w:rsid w:val="001D7945"/>
    <w:rsid w:val="00216E94"/>
    <w:rsid w:val="00225C15"/>
    <w:rsid w:val="00227503"/>
    <w:rsid w:val="00267517"/>
    <w:rsid w:val="002866AB"/>
    <w:rsid w:val="002B577A"/>
    <w:rsid w:val="002C27F5"/>
    <w:rsid w:val="002C6283"/>
    <w:rsid w:val="002F1475"/>
    <w:rsid w:val="00342D9F"/>
    <w:rsid w:val="003864D7"/>
    <w:rsid w:val="0039790E"/>
    <w:rsid w:val="003A51D6"/>
    <w:rsid w:val="003C1CAF"/>
    <w:rsid w:val="003C6D29"/>
    <w:rsid w:val="003E74CD"/>
    <w:rsid w:val="003F1238"/>
    <w:rsid w:val="003F73E1"/>
    <w:rsid w:val="00411B2C"/>
    <w:rsid w:val="00440493"/>
    <w:rsid w:val="00455F14"/>
    <w:rsid w:val="00491BE3"/>
    <w:rsid w:val="004A0619"/>
    <w:rsid w:val="004C4F7B"/>
    <w:rsid w:val="004D2239"/>
    <w:rsid w:val="005119E1"/>
    <w:rsid w:val="00516798"/>
    <w:rsid w:val="005243A7"/>
    <w:rsid w:val="00541F8E"/>
    <w:rsid w:val="00550971"/>
    <w:rsid w:val="0055400D"/>
    <w:rsid w:val="00561CC6"/>
    <w:rsid w:val="00574178"/>
    <w:rsid w:val="00586FBA"/>
    <w:rsid w:val="005C0B39"/>
    <w:rsid w:val="005D1674"/>
    <w:rsid w:val="005F0A3B"/>
    <w:rsid w:val="0060166E"/>
    <w:rsid w:val="00604EB4"/>
    <w:rsid w:val="00610A0D"/>
    <w:rsid w:val="006120E6"/>
    <w:rsid w:val="00626810"/>
    <w:rsid w:val="0064164C"/>
    <w:rsid w:val="00653D24"/>
    <w:rsid w:val="00674F2F"/>
    <w:rsid w:val="006E79B5"/>
    <w:rsid w:val="006F23F4"/>
    <w:rsid w:val="006F70B3"/>
    <w:rsid w:val="0071007F"/>
    <w:rsid w:val="007124E4"/>
    <w:rsid w:val="00721E08"/>
    <w:rsid w:val="00731D4E"/>
    <w:rsid w:val="0074570C"/>
    <w:rsid w:val="00763995"/>
    <w:rsid w:val="00775E45"/>
    <w:rsid w:val="007822A9"/>
    <w:rsid w:val="007904CD"/>
    <w:rsid w:val="007907D8"/>
    <w:rsid w:val="0079603A"/>
    <w:rsid w:val="007B038A"/>
    <w:rsid w:val="007B53A5"/>
    <w:rsid w:val="007C2CFE"/>
    <w:rsid w:val="007D7B16"/>
    <w:rsid w:val="007E4D0D"/>
    <w:rsid w:val="007F403E"/>
    <w:rsid w:val="007F77F7"/>
    <w:rsid w:val="00803549"/>
    <w:rsid w:val="008071A5"/>
    <w:rsid w:val="0083608B"/>
    <w:rsid w:val="00881A3B"/>
    <w:rsid w:val="0089256E"/>
    <w:rsid w:val="008A3152"/>
    <w:rsid w:val="008C1AD4"/>
    <w:rsid w:val="008C69EF"/>
    <w:rsid w:val="00904DD9"/>
    <w:rsid w:val="009538B4"/>
    <w:rsid w:val="00963DA5"/>
    <w:rsid w:val="009B5682"/>
    <w:rsid w:val="009B7DFA"/>
    <w:rsid w:val="009C1319"/>
    <w:rsid w:val="009D5189"/>
    <w:rsid w:val="009E7909"/>
    <w:rsid w:val="00A062FF"/>
    <w:rsid w:val="00A515D6"/>
    <w:rsid w:val="00A60248"/>
    <w:rsid w:val="00A7288D"/>
    <w:rsid w:val="00A93F18"/>
    <w:rsid w:val="00A94FB3"/>
    <w:rsid w:val="00AA30DE"/>
    <w:rsid w:val="00AA7F62"/>
    <w:rsid w:val="00AD319E"/>
    <w:rsid w:val="00B04B8B"/>
    <w:rsid w:val="00B07763"/>
    <w:rsid w:val="00B106CB"/>
    <w:rsid w:val="00B10D51"/>
    <w:rsid w:val="00B1613A"/>
    <w:rsid w:val="00B32D14"/>
    <w:rsid w:val="00B43F17"/>
    <w:rsid w:val="00B5370A"/>
    <w:rsid w:val="00B53FBB"/>
    <w:rsid w:val="00B67B3D"/>
    <w:rsid w:val="00B70BC6"/>
    <w:rsid w:val="00B84936"/>
    <w:rsid w:val="00BB0A69"/>
    <w:rsid w:val="00BE2E77"/>
    <w:rsid w:val="00BF254B"/>
    <w:rsid w:val="00BF51A3"/>
    <w:rsid w:val="00C00F21"/>
    <w:rsid w:val="00C2041C"/>
    <w:rsid w:val="00C7510A"/>
    <w:rsid w:val="00C84CB4"/>
    <w:rsid w:val="00C969D5"/>
    <w:rsid w:val="00CA2037"/>
    <w:rsid w:val="00CA3496"/>
    <w:rsid w:val="00CA6F9D"/>
    <w:rsid w:val="00CB6A7F"/>
    <w:rsid w:val="00CE6E03"/>
    <w:rsid w:val="00CF0A20"/>
    <w:rsid w:val="00D55338"/>
    <w:rsid w:val="00D5731E"/>
    <w:rsid w:val="00D578EC"/>
    <w:rsid w:val="00D7061B"/>
    <w:rsid w:val="00D95BB6"/>
    <w:rsid w:val="00DA6FBF"/>
    <w:rsid w:val="00DC1100"/>
    <w:rsid w:val="00DE0291"/>
    <w:rsid w:val="00E00487"/>
    <w:rsid w:val="00E13371"/>
    <w:rsid w:val="00E13EE1"/>
    <w:rsid w:val="00E205CB"/>
    <w:rsid w:val="00E23A08"/>
    <w:rsid w:val="00E37676"/>
    <w:rsid w:val="00E428F7"/>
    <w:rsid w:val="00E555B8"/>
    <w:rsid w:val="00E55A7A"/>
    <w:rsid w:val="00EA0F7B"/>
    <w:rsid w:val="00EB2C4C"/>
    <w:rsid w:val="00ED73E9"/>
    <w:rsid w:val="00F126F3"/>
    <w:rsid w:val="00F205A5"/>
    <w:rsid w:val="00F6342B"/>
    <w:rsid w:val="00F80A9F"/>
    <w:rsid w:val="00FA1C2C"/>
    <w:rsid w:val="00FC1C68"/>
    <w:rsid w:val="00FD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6863C"/>
  <w15:chartTrackingRefBased/>
  <w15:docId w15:val="{C7B99FFF-8B87-40AD-9C47-2E30B5C4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B5"/>
  </w:style>
  <w:style w:type="paragraph" w:styleId="Heading1">
    <w:name w:val="heading 1"/>
    <w:basedOn w:val="Normal"/>
    <w:next w:val="Normal"/>
    <w:link w:val="Heading1Char"/>
    <w:uiPriority w:val="9"/>
    <w:qFormat/>
    <w:rsid w:val="00027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E13371"/>
    <w:pPr>
      <w:keepNext/>
      <w:keepLines/>
      <w:spacing w:before="240" w:after="120" w:line="240" w:lineRule="auto"/>
      <w:jc w:val="both"/>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rsid w:val="00BF51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70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CAF"/>
    <w:pPr>
      <w:spacing w:after="0" w:line="240" w:lineRule="auto"/>
    </w:pPr>
    <w:rPr>
      <w:sz w:val="20"/>
      <w:szCs w:val="20"/>
    </w:rPr>
  </w:style>
  <w:style w:type="character" w:customStyle="1" w:styleId="FootnoteTextChar">
    <w:name w:val="Footnote Text Char"/>
    <w:basedOn w:val="DefaultParagraphFont"/>
    <w:link w:val="FootnoteText"/>
    <w:uiPriority w:val="99"/>
    <w:rsid w:val="003C1CAF"/>
    <w:rPr>
      <w:sz w:val="20"/>
      <w:szCs w:val="20"/>
    </w:rPr>
  </w:style>
  <w:style w:type="character" w:styleId="FootnoteReference">
    <w:name w:val="footnote reference"/>
    <w:basedOn w:val="DefaultParagraphFont"/>
    <w:uiPriority w:val="99"/>
    <w:semiHidden/>
    <w:unhideWhenUsed/>
    <w:rsid w:val="003C1CAF"/>
    <w:rPr>
      <w:vertAlign w:val="superscript"/>
    </w:rPr>
  </w:style>
  <w:style w:type="character" w:styleId="Hyperlink">
    <w:name w:val="Hyperlink"/>
    <w:basedOn w:val="DefaultParagraphFont"/>
    <w:uiPriority w:val="99"/>
    <w:unhideWhenUsed/>
    <w:rsid w:val="003C1CAF"/>
    <w:rPr>
      <w:color w:val="0563C1" w:themeColor="hyperlink"/>
      <w:u w:val="single"/>
    </w:rPr>
  </w:style>
  <w:style w:type="character" w:styleId="UnresolvedMention">
    <w:name w:val="Unresolved Mention"/>
    <w:basedOn w:val="DefaultParagraphFont"/>
    <w:uiPriority w:val="99"/>
    <w:semiHidden/>
    <w:unhideWhenUsed/>
    <w:rsid w:val="003C1CAF"/>
    <w:rPr>
      <w:color w:val="605E5C"/>
      <w:shd w:val="clear" w:color="auto" w:fill="E1DFDD"/>
    </w:rPr>
  </w:style>
  <w:style w:type="character" w:styleId="Emphasis">
    <w:name w:val="Emphasis"/>
    <w:basedOn w:val="DefaultParagraphFont"/>
    <w:uiPriority w:val="20"/>
    <w:qFormat/>
    <w:rsid w:val="00F205A5"/>
    <w:rPr>
      <w:i/>
      <w:iCs/>
    </w:rPr>
  </w:style>
  <w:style w:type="character" w:customStyle="1" w:styleId="Heading2Char">
    <w:name w:val="Heading 2 Char"/>
    <w:basedOn w:val="DefaultParagraphFont"/>
    <w:link w:val="Heading2"/>
    <w:rsid w:val="00E13371"/>
    <w:rPr>
      <w:rFonts w:ascii="Arial" w:eastAsia="Arial" w:hAnsi="Arial" w:cs="Arial"/>
      <w:b/>
      <w:color w:val="000000"/>
      <w:sz w:val="24"/>
      <w:szCs w:val="24"/>
    </w:rPr>
  </w:style>
  <w:style w:type="paragraph" w:styleId="Header">
    <w:name w:val="header"/>
    <w:basedOn w:val="Normal"/>
    <w:link w:val="HeaderChar"/>
    <w:uiPriority w:val="99"/>
    <w:unhideWhenUsed/>
    <w:rsid w:val="00E1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371"/>
  </w:style>
  <w:style w:type="paragraph" w:styleId="Footer">
    <w:name w:val="footer"/>
    <w:basedOn w:val="Normal"/>
    <w:link w:val="FooterChar"/>
    <w:uiPriority w:val="99"/>
    <w:unhideWhenUsed/>
    <w:rsid w:val="00E1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371"/>
  </w:style>
  <w:style w:type="paragraph" w:styleId="ListParagraph">
    <w:name w:val="List Paragraph"/>
    <w:basedOn w:val="Normal"/>
    <w:uiPriority w:val="34"/>
    <w:qFormat/>
    <w:rsid w:val="00C7510A"/>
    <w:pPr>
      <w:ind w:left="720"/>
      <w:contextualSpacing/>
    </w:pPr>
  </w:style>
  <w:style w:type="paragraph" w:customStyle="1" w:styleId="paragraph">
    <w:name w:val="paragraph"/>
    <w:basedOn w:val="Normal"/>
    <w:rsid w:val="00BB0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0A69"/>
  </w:style>
  <w:style w:type="table" w:styleId="GridTable2-Accent1">
    <w:name w:val="Grid Table 2 Accent 1"/>
    <w:basedOn w:val="TableNormal"/>
    <w:uiPriority w:val="47"/>
    <w:rsid w:val="00BB0A6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eop">
    <w:name w:val="eop"/>
    <w:basedOn w:val="DefaultParagraphFont"/>
    <w:rsid w:val="00B43F17"/>
  </w:style>
  <w:style w:type="paragraph" w:styleId="NormalWeb">
    <w:name w:val="Normal (Web)"/>
    <w:basedOn w:val="Normal"/>
    <w:uiPriority w:val="99"/>
    <w:unhideWhenUsed/>
    <w:rsid w:val="00DE0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7B3D"/>
    <w:pPr>
      <w:autoSpaceDE w:val="0"/>
      <w:autoSpaceDN w:val="0"/>
      <w:adjustRightInd w:val="0"/>
      <w:spacing w:after="0" w:line="240" w:lineRule="auto"/>
    </w:pPr>
    <w:rPr>
      <w:rFonts w:ascii="Calibri" w:hAnsi="Calibri" w:cs="Calibri"/>
      <w:color w:val="000000"/>
      <w:sz w:val="24"/>
      <w:szCs w:val="24"/>
    </w:rPr>
  </w:style>
  <w:style w:type="table" w:styleId="ListTable2-Accent1">
    <w:name w:val="List Table 2 Accent 1"/>
    <w:basedOn w:val="TableNormal"/>
    <w:uiPriority w:val="47"/>
    <w:rsid w:val="00B67B3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Bullet">
    <w:name w:val="List Bullet"/>
    <w:basedOn w:val="Normal"/>
    <w:uiPriority w:val="99"/>
    <w:unhideWhenUsed/>
    <w:qFormat/>
    <w:rsid w:val="00B67B3D"/>
    <w:pPr>
      <w:numPr>
        <w:numId w:val="1"/>
      </w:numPr>
      <w:spacing w:after="0" w:line="240" w:lineRule="exact"/>
      <w:contextualSpacing/>
    </w:pPr>
    <w:rPr>
      <w:rFonts w:ascii="Arial" w:eastAsia="Arial" w:hAnsi="Arial" w:cs="Times New Roman"/>
      <w:sz w:val="20"/>
      <w:szCs w:val="18"/>
      <w:lang w:val="en-GB"/>
    </w:rPr>
  </w:style>
  <w:style w:type="paragraph" w:styleId="ListBullet3">
    <w:name w:val="List Bullet 3"/>
    <w:basedOn w:val="ListBullet"/>
    <w:uiPriority w:val="99"/>
    <w:unhideWhenUsed/>
    <w:rsid w:val="00B67B3D"/>
    <w:pPr>
      <w:numPr>
        <w:ilvl w:val="1"/>
      </w:numPr>
    </w:pPr>
  </w:style>
  <w:style w:type="character" w:styleId="FollowedHyperlink">
    <w:name w:val="FollowedHyperlink"/>
    <w:basedOn w:val="DefaultParagraphFont"/>
    <w:uiPriority w:val="99"/>
    <w:semiHidden/>
    <w:unhideWhenUsed/>
    <w:rsid w:val="0055400D"/>
    <w:rPr>
      <w:color w:val="954F72" w:themeColor="followedHyperlink"/>
      <w:u w:val="single"/>
    </w:rPr>
  </w:style>
  <w:style w:type="character" w:styleId="Strong">
    <w:name w:val="Strong"/>
    <w:basedOn w:val="DefaultParagraphFont"/>
    <w:uiPriority w:val="22"/>
    <w:qFormat/>
    <w:rsid w:val="008C69EF"/>
    <w:rPr>
      <w:b/>
      <w:bCs/>
    </w:rPr>
  </w:style>
  <w:style w:type="character" w:customStyle="1" w:styleId="Heading3Char">
    <w:name w:val="Heading 3 Char"/>
    <w:basedOn w:val="DefaultParagraphFont"/>
    <w:link w:val="Heading3"/>
    <w:uiPriority w:val="9"/>
    <w:rsid w:val="00BF51A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270D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270D2"/>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AA30DE"/>
    <w:pPr>
      <w:outlineLvl w:val="9"/>
    </w:pPr>
  </w:style>
  <w:style w:type="paragraph" w:styleId="TOC2">
    <w:name w:val="toc 2"/>
    <w:basedOn w:val="Normal"/>
    <w:next w:val="Normal"/>
    <w:autoRedefine/>
    <w:uiPriority w:val="39"/>
    <w:unhideWhenUsed/>
    <w:rsid w:val="00AA30DE"/>
    <w:pPr>
      <w:spacing w:after="100"/>
      <w:ind w:left="220"/>
    </w:pPr>
  </w:style>
  <w:style w:type="paragraph" w:styleId="TOC1">
    <w:name w:val="toc 1"/>
    <w:basedOn w:val="Normal"/>
    <w:next w:val="Normal"/>
    <w:autoRedefine/>
    <w:uiPriority w:val="39"/>
    <w:unhideWhenUsed/>
    <w:rsid w:val="00AA30DE"/>
    <w:pPr>
      <w:spacing w:after="100"/>
    </w:pPr>
  </w:style>
  <w:style w:type="paragraph" w:styleId="TOC3">
    <w:name w:val="toc 3"/>
    <w:basedOn w:val="Normal"/>
    <w:next w:val="Normal"/>
    <w:autoRedefine/>
    <w:uiPriority w:val="39"/>
    <w:unhideWhenUsed/>
    <w:rsid w:val="00AA30DE"/>
    <w:pPr>
      <w:spacing w:after="100"/>
      <w:ind w:left="440"/>
    </w:pPr>
  </w:style>
  <w:style w:type="paragraph" w:styleId="Revision">
    <w:name w:val="Revision"/>
    <w:hidden/>
    <w:uiPriority w:val="99"/>
    <w:semiHidden/>
    <w:rsid w:val="00CE6E03"/>
    <w:pPr>
      <w:spacing w:after="0" w:line="240" w:lineRule="auto"/>
    </w:pPr>
  </w:style>
  <w:style w:type="character" w:customStyle="1" w:styleId="spellingerror">
    <w:name w:val="spellingerror"/>
    <w:basedOn w:val="DefaultParagraphFont"/>
    <w:rsid w:val="0060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374">
      <w:bodyDiv w:val="1"/>
      <w:marLeft w:val="0"/>
      <w:marRight w:val="0"/>
      <w:marTop w:val="0"/>
      <w:marBottom w:val="0"/>
      <w:divBdr>
        <w:top w:val="none" w:sz="0" w:space="0" w:color="auto"/>
        <w:left w:val="none" w:sz="0" w:space="0" w:color="auto"/>
        <w:bottom w:val="none" w:sz="0" w:space="0" w:color="auto"/>
        <w:right w:val="none" w:sz="0" w:space="0" w:color="auto"/>
      </w:divBdr>
    </w:div>
    <w:div w:id="85075727">
      <w:bodyDiv w:val="1"/>
      <w:marLeft w:val="0"/>
      <w:marRight w:val="0"/>
      <w:marTop w:val="0"/>
      <w:marBottom w:val="0"/>
      <w:divBdr>
        <w:top w:val="none" w:sz="0" w:space="0" w:color="auto"/>
        <w:left w:val="none" w:sz="0" w:space="0" w:color="auto"/>
        <w:bottom w:val="none" w:sz="0" w:space="0" w:color="auto"/>
        <w:right w:val="none" w:sz="0" w:space="0" w:color="auto"/>
      </w:divBdr>
    </w:div>
    <w:div w:id="208734934">
      <w:bodyDiv w:val="1"/>
      <w:marLeft w:val="0"/>
      <w:marRight w:val="0"/>
      <w:marTop w:val="0"/>
      <w:marBottom w:val="0"/>
      <w:divBdr>
        <w:top w:val="none" w:sz="0" w:space="0" w:color="auto"/>
        <w:left w:val="none" w:sz="0" w:space="0" w:color="auto"/>
        <w:bottom w:val="none" w:sz="0" w:space="0" w:color="auto"/>
        <w:right w:val="none" w:sz="0" w:space="0" w:color="auto"/>
      </w:divBdr>
    </w:div>
    <w:div w:id="323551749">
      <w:bodyDiv w:val="1"/>
      <w:marLeft w:val="0"/>
      <w:marRight w:val="0"/>
      <w:marTop w:val="0"/>
      <w:marBottom w:val="0"/>
      <w:divBdr>
        <w:top w:val="none" w:sz="0" w:space="0" w:color="auto"/>
        <w:left w:val="none" w:sz="0" w:space="0" w:color="auto"/>
        <w:bottom w:val="none" w:sz="0" w:space="0" w:color="auto"/>
        <w:right w:val="none" w:sz="0" w:space="0" w:color="auto"/>
      </w:divBdr>
    </w:div>
    <w:div w:id="370306515">
      <w:bodyDiv w:val="1"/>
      <w:marLeft w:val="0"/>
      <w:marRight w:val="0"/>
      <w:marTop w:val="0"/>
      <w:marBottom w:val="0"/>
      <w:divBdr>
        <w:top w:val="none" w:sz="0" w:space="0" w:color="auto"/>
        <w:left w:val="none" w:sz="0" w:space="0" w:color="auto"/>
        <w:bottom w:val="none" w:sz="0" w:space="0" w:color="auto"/>
        <w:right w:val="none" w:sz="0" w:space="0" w:color="auto"/>
      </w:divBdr>
    </w:div>
    <w:div w:id="447508817">
      <w:bodyDiv w:val="1"/>
      <w:marLeft w:val="0"/>
      <w:marRight w:val="0"/>
      <w:marTop w:val="0"/>
      <w:marBottom w:val="0"/>
      <w:divBdr>
        <w:top w:val="none" w:sz="0" w:space="0" w:color="auto"/>
        <w:left w:val="none" w:sz="0" w:space="0" w:color="auto"/>
        <w:bottom w:val="none" w:sz="0" w:space="0" w:color="auto"/>
        <w:right w:val="none" w:sz="0" w:space="0" w:color="auto"/>
      </w:divBdr>
    </w:div>
    <w:div w:id="627131456">
      <w:bodyDiv w:val="1"/>
      <w:marLeft w:val="0"/>
      <w:marRight w:val="0"/>
      <w:marTop w:val="0"/>
      <w:marBottom w:val="0"/>
      <w:divBdr>
        <w:top w:val="none" w:sz="0" w:space="0" w:color="auto"/>
        <w:left w:val="none" w:sz="0" w:space="0" w:color="auto"/>
        <w:bottom w:val="none" w:sz="0" w:space="0" w:color="auto"/>
        <w:right w:val="none" w:sz="0" w:space="0" w:color="auto"/>
      </w:divBdr>
    </w:div>
    <w:div w:id="650788607">
      <w:bodyDiv w:val="1"/>
      <w:marLeft w:val="0"/>
      <w:marRight w:val="0"/>
      <w:marTop w:val="0"/>
      <w:marBottom w:val="0"/>
      <w:divBdr>
        <w:top w:val="none" w:sz="0" w:space="0" w:color="auto"/>
        <w:left w:val="none" w:sz="0" w:space="0" w:color="auto"/>
        <w:bottom w:val="none" w:sz="0" w:space="0" w:color="auto"/>
        <w:right w:val="none" w:sz="0" w:space="0" w:color="auto"/>
      </w:divBdr>
    </w:div>
    <w:div w:id="725035146">
      <w:bodyDiv w:val="1"/>
      <w:marLeft w:val="0"/>
      <w:marRight w:val="0"/>
      <w:marTop w:val="0"/>
      <w:marBottom w:val="0"/>
      <w:divBdr>
        <w:top w:val="none" w:sz="0" w:space="0" w:color="auto"/>
        <w:left w:val="none" w:sz="0" w:space="0" w:color="auto"/>
        <w:bottom w:val="none" w:sz="0" w:space="0" w:color="auto"/>
        <w:right w:val="none" w:sz="0" w:space="0" w:color="auto"/>
      </w:divBdr>
    </w:div>
    <w:div w:id="746458938">
      <w:bodyDiv w:val="1"/>
      <w:marLeft w:val="0"/>
      <w:marRight w:val="0"/>
      <w:marTop w:val="0"/>
      <w:marBottom w:val="0"/>
      <w:divBdr>
        <w:top w:val="none" w:sz="0" w:space="0" w:color="auto"/>
        <w:left w:val="none" w:sz="0" w:space="0" w:color="auto"/>
        <w:bottom w:val="none" w:sz="0" w:space="0" w:color="auto"/>
        <w:right w:val="none" w:sz="0" w:space="0" w:color="auto"/>
      </w:divBdr>
    </w:div>
    <w:div w:id="785126188">
      <w:bodyDiv w:val="1"/>
      <w:marLeft w:val="0"/>
      <w:marRight w:val="0"/>
      <w:marTop w:val="0"/>
      <w:marBottom w:val="0"/>
      <w:divBdr>
        <w:top w:val="none" w:sz="0" w:space="0" w:color="auto"/>
        <w:left w:val="none" w:sz="0" w:space="0" w:color="auto"/>
        <w:bottom w:val="none" w:sz="0" w:space="0" w:color="auto"/>
        <w:right w:val="none" w:sz="0" w:space="0" w:color="auto"/>
      </w:divBdr>
    </w:div>
    <w:div w:id="813260898">
      <w:bodyDiv w:val="1"/>
      <w:marLeft w:val="0"/>
      <w:marRight w:val="0"/>
      <w:marTop w:val="0"/>
      <w:marBottom w:val="0"/>
      <w:divBdr>
        <w:top w:val="none" w:sz="0" w:space="0" w:color="auto"/>
        <w:left w:val="none" w:sz="0" w:space="0" w:color="auto"/>
        <w:bottom w:val="none" w:sz="0" w:space="0" w:color="auto"/>
        <w:right w:val="none" w:sz="0" w:space="0" w:color="auto"/>
      </w:divBdr>
    </w:div>
    <w:div w:id="1056272164">
      <w:bodyDiv w:val="1"/>
      <w:marLeft w:val="0"/>
      <w:marRight w:val="0"/>
      <w:marTop w:val="0"/>
      <w:marBottom w:val="0"/>
      <w:divBdr>
        <w:top w:val="none" w:sz="0" w:space="0" w:color="auto"/>
        <w:left w:val="none" w:sz="0" w:space="0" w:color="auto"/>
        <w:bottom w:val="none" w:sz="0" w:space="0" w:color="auto"/>
        <w:right w:val="none" w:sz="0" w:space="0" w:color="auto"/>
      </w:divBdr>
    </w:div>
    <w:div w:id="1167672757">
      <w:bodyDiv w:val="1"/>
      <w:marLeft w:val="0"/>
      <w:marRight w:val="0"/>
      <w:marTop w:val="0"/>
      <w:marBottom w:val="0"/>
      <w:divBdr>
        <w:top w:val="none" w:sz="0" w:space="0" w:color="auto"/>
        <w:left w:val="none" w:sz="0" w:space="0" w:color="auto"/>
        <w:bottom w:val="none" w:sz="0" w:space="0" w:color="auto"/>
        <w:right w:val="none" w:sz="0" w:space="0" w:color="auto"/>
      </w:divBdr>
    </w:div>
    <w:div w:id="1309438534">
      <w:bodyDiv w:val="1"/>
      <w:marLeft w:val="0"/>
      <w:marRight w:val="0"/>
      <w:marTop w:val="0"/>
      <w:marBottom w:val="0"/>
      <w:divBdr>
        <w:top w:val="none" w:sz="0" w:space="0" w:color="auto"/>
        <w:left w:val="none" w:sz="0" w:space="0" w:color="auto"/>
        <w:bottom w:val="none" w:sz="0" w:space="0" w:color="auto"/>
        <w:right w:val="none" w:sz="0" w:space="0" w:color="auto"/>
      </w:divBdr>
    </w:div>
    <w:div w:id="1353192193">
      <w:bodyDiv w:val="1"/>
      <w:marLeft w:val="0"/>
      <w:marRight w:val="0"/>
      <w:marTop w:val="0"/>
      <w:marBottom w:val="0"/>
      <w:divBdr>
        <w:top w:val="none" w:sz="0" w:space="0" w:color="auto"/>
        <w:left w:val="none" w:sz="0" w:space="0" w:color="auto"/>
        <w:bottom w:val="none" w:sz="0" w:space="0" w:color="auto"/>
        <w:right w:val="none" w:sz="0" w:space="0" w:color="auto"/>
      </w:divBdr>
    </w:div>
    <w:div w:id="1420056257">
      <w:bodyDiv w:val="1"/>
      <w:marLeft w:val="0"/>
      <w:marRight w:val="0"/>
      <w:marTop w:val="0"/>
      <w:marBottom w:val="0"/>
      <w:divBdr>
        <w:top w:val="none" w:sz="0" w:space="0" w:color="auto"/>
        <w:left w:val="none" w:sz="0" w:space="0" w:color="auto"/>
        <w:bottom w:val="none" w:sz="0" w:space="0" w:color="auto"/>
        <w:right w:val="none" w:sz="0" w:space="0" w:color="auto"/>
      </w:divBdr>
    </w:div>
    <w:div w:id="1556113912">
      <w:bodyDiv w:val="1"/>
      <w:marLeft w:val="0"/>
      <w:marRight w:val="0"/>
      <w:marTop w:val="0"/>
      <w:marBottom w:val="0"/>
      <w:divBdr>
        <w:top w:val="none" w:sz="0" w:space="0" w:color="auto"/>
        <w:left w:val="none" w:sz="0" w:space="0" w:color="auto"/>
        <w:bottom w:val="none" w:sz="0" w:space="0" w:color="auto"/>
        <w:right w:val="none" w:sz="0" w:space="0" w:color="auto"/>
      </w:divBdr>
    </w:div>
    <w:div w:id="1620146054">
      <w:bodyDiv w:val="1"/>
      <w:marLeft w:val="0"/>
      <w:marRight w:val="0"/>
      <w:marTop w:val="0"/>
      <w:marBottom w:val="0"/>
      <w:divBdr>
        <w:top w:val="none" w:sz="0" w:space="0" w:color="auto"/>
        <w:left w:val="none" w:sz="0" w:space="0" w:color="auto"/>
        <w:bottom w:val="none" w:sz="0" w:space="0" w:color="auto"/>
        <w:right w:val="none" w:sz="0" w:space="0" w:color="auto"/>
      </w:divBdr>
    </w:div>
    <w:div w:id="1655640362">
      <w:bodyDiv w:val="1"/>
      <w:marLeft w:val="0"/>
      <w:marRight w:val="0"/>
      <w:marTop w:val="0"/>
      <w:marBottom w:val="0"/>
      <w:divBdr>
        <w:top w:val="none" w:sz="0" w:space="0" w:color="auto"/>
        <w:left w:val="none" w:sz="0" w:space="0" w:color="auto"/>
        <w:bottom w:val="none" w:sz="0" w:space="0" w:color="auto"/>
        <w:right w:val="none" w:sz="0" w:space="0" w:color="auto"/>
      </w:divBdr>
    </w:div>
    <w:div w:id="1669211791">
      <w:bodyDiv w:val="1"/>
      <w:marLeft w:val="0"/>
      <w:marRight w:val="0"/>
      <w:marTop w:val="0"/>
      <w:marBottom w:val="0"/>
      <w:divBdr>
        <w:top w:val="none" w:sz="0" w:space="0" w:color="auto"/>
        <w:left w:val="none" w:sz="0" w:space="0" w:color="auto"/>
        <w:bottom w:val="none" w:sz="0" w:space="0" w:color="auto"/>
        <w:right w:val="none" w:sz="0" w:space="0" w:color="auto"/>
      </w:divBdr>
    </w:div>
    <w:div w:id="1739861532">
      <w:bodyDiv w:val="1"/>
      <w:marLeft w:val="0"/>
      <w:marRight w:val="0"/>
      <w:marTop w:val="0"/>
      <w:marBottom w:val="0"/>
      <w:divBdr>
        <w:top w:val="none" w:sz="0" w:space="0" w:color="auto"/>
        <w:left w:val="none" w:sz="0" w:space="0" w:color="auto"/>
        <w:bottom w:val="none" w:sz="0" w:space="0" w:color="auto"/>
        <w:right w:val="none" w:sz="0" w:space="0" w:color="auto"/>
      </w:divBdr>
    </w:div>
    <w:div w:id="1763066519">
      <w:bodyDiv w:val="1"/>
      <w:marLeft w:val="0"/>
      <w:marRight w:val="0"/>
      <w:marTop w:val="0"/>
      <w:marBottom w:val="0"/>
      <w:divBdr>
        <w:top w:val="none" w:sz="0" w:space="0" w:color="auto"/>
        <w:left w:val="none" w:sz="0" w:space="0" w:color="auto"/>
        <w:bottom w:val="none" w:sz="0" w:space="0" w:color="auto"/>
        <w:right w:val="none" w:sz="0" w:space="0" w:color="auto"/>
      </w:divBdr>
    </w:div>
    <w:div w:id="1858228918">
      <w:bodyDiv w:val="1"/>
      <w:marLeft w:val="0"/>
      <w:marRight w:val="0"/>
      <w:marTop w:val="0"/>
      <w:marBottom w:val="0"/>
      <w:divBdr>
        <w:top w:val="none" w:sz="0" w:space="0" w:color="auto"/>
        <w:left w:val="none" w:sz="0" w:space="0" w:color="auto"/>
        <w:bottom w:val="none" w:sz="0" w:space="0" w:color="auto"/>
        <w:right w:val="none" w:sz="0" w:space="0" w:color="auto"/>
      </w:divBdr>
    </w:div>
    <w:div w:id="1940598051">
      <w:bodyDiv w:val="1"/>
      <w:marLeft w:val="0"/>
      <w:marRight w:val="0"/>
      <w:marTop w:val="0"/>
      <w:marBottom w:val="0"/>
      <w:divBdr>
        <w:top w:val="none" w:sz="0" w:space="0" w:color="auto"/>
        <w:left w:val="none" w:sz="0" w:space="0" w:color="auto"/>
        <w:bottom w:val="none" w:sz="0" w:space="0" w:color="auto"/>
        <w:right w:val="none" w:sz="0" w:space="0" w:color="auto"/>
      </w:divBdr>
    </w:div>
    <w:div w:id="2064987202">
      <w:bodyDiv w:val="1"/>
      <w:marLeft w:val="0"/>
      <w:marRight w:val="0"/>
      <w:marTop w:val="0"/>
      <w:marBottom w:val="0"/>
      <w:divBdr>
        <w:top w:val="none" w:sz="0" w:space="0" w:color="auto"/>
        <w:left w:val="none" w:sz="0" w:space="0" w:color="auto"/>
        <w:bottom w:val="none" w:sz="0" w:space="0" w:color="auto"/>
        <w:right w:val="none" w:sz="0" w:space="0" w:color="auto"/>
      </w:divBdr>
    </w:div>
    <w:div w:id="2070884274">
      <w:bodyDiv w:val="1"/>
      <w:marLeft w:val="0"/>
      <w:marRight w:val="0"/>
      <w:marTop w:val="0"/>
      <w:marBottom w:val="0"/>
      <w:divBdr>
        <w:top w:val="none" w:sz="0" w:space="0" w:color="auto"/>
        <w:left w:val="none" w:sz="0" w:space="0" w:color="auto"/>
        <w:bottom w:val="none" w:sz="0" w:space="0" w:color="auto"/>
        <w:right w:val="none" w:sz="0" w:space="0" w:color="auto"/>
      </w:divBdr>
    </w:div>
    <w:div w:id="21053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twicklung.at/fileadmin/user_upload/Dokumente/Evaluierung/Englisch/Evaluation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twicklung.at/fileadmin/user_upload/Dokumente/Evaluierung/Evaluierungs_Leitfaeden/Guidelines_for_Programme_and_Project_Evaluations_ADA_2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w4w.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ntwicklung.at/en/countries/western-balkans" TargetMode="External"/><Relationship Id="rId3" Type="http://schemas.openxmlformats.org/officeDocument/2006/relationships/hyperlink" Target="https://ask.rks-gov.net/media/8167/lfs-q3-2023.pdf" TargetMode="External"/><Relationship Id="rId7" Type="http://schemas.openxmlformats.org/officeDocument/2006/relationships/hyperlink" Target="https://mit-ks.net/" TargetMode="External"/><Relationship Id="rId12" Type="http://schemas.openxmlformats.org/officeDocument/2006/relationships/hyperlink" Target="https://www.oecd.org/en/publications/better-criteria-for-better-evaluation_15a9c26b-en.html" TargetMode="External"/><Relationship Id="rId2" Type="http://schemas.openxmlformats.org/officeDocument/2006/relationships/hyperlink" Target="https://www.imf.org/en/Publications/CR/Issues/2024/12/21/Republic-of-Kosovo-2024-Article-IV-Consultation-and-Third-Reviews-Under-the-Stand-By-559944" TargetMode="External"/><Relationship Id="rId1" Type="http://schemas.openxmlformats.org/officeDocument/2006/relationships/hyperlink" Target="https://ask.rks-gov.net/" TargetMode="External"/><Relationship Id="rId6" Type="http://schemas.openxmlformats.org/officeDocument/2006/relationships/hyperlink" Target="https://kryeministri.rks-gov.net/strategjia-kombetare-e-zhvillimit-2030/" TargetMode="External"/><Relationship Id="rId11" Type="http://schemas.openxmlformats.org/officeDocument/2006/relationships/hyperlink" Target="https://www.consilium.europa.eu/en/press/press-releases/2023/04/18/visa-liberalisation-with-kosovo-council-adopts-regulation/" TargetMode="External"/><Relationship Id="rId5" Type="http://schemas.openxmlformats.org/officeDocument/2006/relationships/hyperlink" Target="https://eca.unwomen.org/en/digital-library/publications/2024/11/kosovo-gender-country-profile" TargetMode="External"/><Relationship Id="rId10" Type="http://schemas.openxmlformats.org/officeDocument/2006/relationships/hyperlink" Target="https://neighbourhood-enlargement.ec.europa.eu/news/growth-plan-western-balkans-presented-college-europe-bruges-2023-11-08_en" TargetMode="External"/><Relationship Id="rId4" Type="http://schemas.openxmlformats.org/officeDocument/2006/relationships/hyperlink" Target="https://neighbourhood-enlargement.ec.europa.eu/system/files/2023-11/Kosovo%20Report%202023.pdf" TargetMode="External"/><Relationship Id="rId9" Type="http://schemas.openxmlformats.org/officeDocument/2006/relationships/hyperlink" Target="https://neighbourhood-enlargement.ec.europa.eu/system/files/2020-10/communication_on_wb_economic_and_investment_plan_october_2020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F983-8C4F-4D60-ABD6-89718182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18</Pages>
  <Words>5637</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Kushtrim Shehu</cp:lastModifiedBy>
  <cp:revision>77</cp:revision>
  <dcterms:created xsi:type="dcterms:W3CDTF">2025-03-23T18:07:00Z</dcterms:created>
  <dcterms:modified xsi:type="dcterms:W3CDTF">2025-06-16T08:37:00Z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9480db65-f8ab-4dea-85b5-c8fc79a6f6ae</vt:lpwstr>
  </property>
</Properties>
</file>