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B887" w14:textId="77777777" w:rsidR="009C20C1" w:rsidRPr="00DA3914" w:rsidRDefault="009C20C1" w:rsidP="009C20C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A3914">
        <w:rPr>
          <w:rFonts w:asciiTheme="majorHAnsi" w:hAnsiTheme="majorHAnsi" w:cstheme="majorHAnsi"/>
          <w:b/>
          <w:sz w:val="28"/>
          <w:szCs w:val="28"/>
        </w:rPr>
        <w:t>SHPALLJE</w:t>
      </w:r>
    </w:p>
    <w:p w14:paraId="47DD3E28" w14:textId="77777777" w:rsidR="0012116A" w:rsidRPr="00DA3914" w:rsidRDefault="0012116A" w:rsidP="0012116A">
      <w:pPr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Kosova - Women 4 Women </w:t>
      </w:r>
      <w:proofErr w:type="spellStart"/>
      <w:r w:rsidRPr="00DA3914">
        <w:rPr>
          <w:rFonts w:asciiTheme="majorHAnsi" w:hAnsiTheme="majorHAnsi" w:cstheme="majorHAnsi"/>
        </w:rPr>
        <w:t>fton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gjitha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kompanitë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interesuara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që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dëshirojnë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marrin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pjesë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tenderat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inpute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bujqësore</w:t>
      </w:r>
      <w:proofErr w:type="spellEnd"/>
      <w:r w:rsidRPr="00DA3914">
        <w:rPr>
          <w:rFonts w:asciiTheme="majorHAnsi" w:hAnsiTheme="majorHAnsi" w:cstheme="majorHAnsi"/>
        </w:rPr>
        <w:t xml:space="preserve">,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bletarisë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rrobaqepësisë</w:t>
      </w:r>
      <w:proofErr w:type="spellEnd"/>
      <w:r w:rsidRPr="00DA3914">
        <w:rPr>
          <w:rFonts w:asciiTheme="majorHAnsi" w:hAnsiTheme="majorHAnsi" w:cstheme="majorHAnsi"/>
        </w:rPr>
        <w:t xml:space="preserve">. </w:t>
      </w:r>
    </w:p>
    <w:p w14:paraId="0DA66198" w14:textId="75CC60AB" w:rsidR="0012116A" w:rsidRPr="00DA3914" w:rsidRDefault="0012116A" w:rsidP="0012116A">
      <w:pPr>
        <w:rPr>
          <w:rFonts w:asciiTheme="majorHAnsi" w:hAnsiTheme="majorHAnsi" w:cstheme="majorHAnsi"/>
        </w:rPr>
      </w:pPr>
      <w:proofErr w:type="spellStart"/>
      <w:r w:rsidRPr="00DA3914">
        <w:rPr>
          <w:rFonts w:asciiTheme="majorHAnsi" w:hAnsiTheme="majorHAnsi" w:cstheme="majorHAnsi"/>
        </w:rPr>
        <w:t>Këto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inpute</w:t>
      </w:r>
      <w:proofErr w:type="spellEnd"/>
      <w:r w:rsidRPr="00DA3914">
        <w:rPr>
          <w:rFonts w:asciiTheme="majorHAnsi" w:hAnsiTheme="majorHAnsi" w:cstheme="majorHAnsi"/>
        </w:rPr>
        <w:t xml:space="preserve"> do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shpërndahen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përfituesit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projekteve</w:t>
      </w:r>
      <w:proofErr w:type="spellEnd"/>
      <w:r w:rsidR="0005165A">
        <w:rPr>
          <w:rFonts w:asciiTheme="majorHAnsi" w:hAnsiTheme="majorHAnsi" w:cstheme="majorHAnsi"/>
        </w:rPr>
        <w:t xml:space="preserve"> </w:t>
      </w:r>
      <w:proofErr w:type="spellStart"/>
      <w:r w:rsidR="0005165A">
        <w:rPr>
          <w:rFonts w:asciiTheme="majorHAnsi" w:hAnsiTheme="majorHAnsi" w:cstheme="majorHAnsi"/>
        </w:rPr>
        <w:t>te</w:t>
      </w:r>
      <w:proofErr w:type="spellEnd"/>
      <w:r w:rsidR="0005165A">
        <w:rPr>
          <w:rFonts w:asciiTheme="majorHAnsi" w:hAnsiTheme="majorHAnsi" w:cstheme="majorHAnsi"/>
        </w:rPr>
        <w:t xml:space="preserve"> </w:t>
      </w:r>
      <w:r w:rsidR="0005165A" w:rsidRPr="00DA3914">
        <w:rPr>
          <w:rFonts w:asciiTheme="majorHAnsi" w:hAnsiTheme="majorHAnsi" w:cstheme="majorHAnsi"/>
        </w:rPr>
        <w:t>Kosova - Women 4 Women</w:t>
      </w:r>
    </w:p>
    <w:p w14:paraId="3583C020" w14:textId="314C8D45" w:rsidR="0012116A" w:rsidRPr="00DA3914" w:rsidRDefault="0012116A" w:rsidP="0012116A">
      <w:pPr>
        <w:rPr>
          <w:rFonts w:asciiTheme="majorHAnsi" w:hAnsiTheme="majorHAnsi" w:cstheme="majorHAnsi"/>
        </w:rPr>
      </w:pPr>
      <w:proofErr w:type="spellStart"/>
      <w:r w:rsidRPr="00DA3914">
        <w:rPr>
          <w:rFonts w:asciiTheme="majorHAnsi" w:hAnsiTheme="majorHAnsi" w:cstheme="majorHAnsi"/>
        </w:rPr>
        <w:t>Kompanitë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cilat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plotësojnë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kushtet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duhet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t’i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dërgojnë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ofertat</w:t>
      </w:r>
      <w:proofErr w:type="spellEnd"/>
      <w:r w:rsidRPr="00DA3914">
        <w:rPr>
          <w:rFonts w:asciiTheme="majorHAnsi" w:hAnsiTheme="majorHAnsi" w:cstheme="majorHAnsi"/>
        </w:rPr>
        <w:t xml:space="preserve"> me </w:t>
      </w:r>
      <w:proofErr w:type="spellStart"/>
      <w:r w:rsidRPr="00DA3914">
        <w:rPr>
          <w:rFonts w:asciiTheme="majorHAnsi" w:hAnsiTheme="majorHAnsi" w:cstheme="majorHAnsi"/>
        </w:rPr>
        <w:t>dokumentacion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plotësuar</w:t>
      </w:r>
      <w:proofErr w:type="spellEnd"/>
      <w:r w:rsidRPr="00DA3914">
        <w:rPr>
          <w:rFonts w:asciiTheme="majorHAnsi" w:hAnsiTheme="majorHAnsi" w:cstheme="majorHAnsi"/>
        </w:rPr>
        <w:t xml:space="preserve"> (shih </w:t>
      </w:r>
      <w:proofErr w:type="spellStart"/>
      <w:r w:rsidRPr="00DA3914">
        <w:rPr>
          <w:rFonts w:asciiTheme="majorHAnsi" w:hAnsiTheme="majorHAnsi" w:cstheme="majorHAnsi"/>
        </w:rPr>
        <w:t>më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poshtë</w:t>
      </w:r>
      <w:proofErr w:type="spellEnd"/>
      <w:r w:rsidRPr="00DA3914">
        <w:rPr>
          <w:rFonts w:asciiTheme="majorHAnsi" w:hAnsiTheme="majorHAnsi" w:cstheme="majorHAnsi"/>
        </w:rPr>
        <w:t xml:space="preserve">) </w:t>
      </w:r>
      <w:proofErr w:type="spellStart"/>
      <w:r w:rsidRPr="00DA3914">
        <w:rPr>
          <w:rFonts w:asciiTheme="majorHAnsi" w:hAnsiTheme="majorHAnsi" w:cstheme="majorHAnsi"/>
        </w:rPr>
        <w:t>në</w:t>
      </w:r>
      <w:proofErr w:type="spellEnd"/>
      <w:r w:rsidRPr="00DA3914">
        <w:rPr>
          <w:rFonts w:asciiTheme="majorHAnsi" w:hAnsiTheme="majorHAnsi" w:cstheme="majorHAnsi"/>
        </w:rPr>
        <w:t xml:space="preserve"> e-mail </w:t>
      </w:r>
      <w:proofErr w:type="spellStart"/>
      <w:r w:rsidRPr="00DA3914">
        <w:rPr>
          <w:rFonts w:asciiTheme="majorHAnsi" w:hAnsiTheme="majorHAnsi" w:cstheme="majorHAnsi"/>
        </w:rPr>
        <w:t>adresen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hyperlink r:id="rId7" w:history="1">
        <w:r w:rsidR="004B1B59" w:rsidRPr="007D71EE">
          <w:rPr>
            <w:rStyle w:val="Hyperlink"/>
            <w:rFonts w:asciiTheme="majorHAnsi" w:hAnsiTheme="majorHAnsi" w:cstheme="majorHAnsi"/>
          </w:rPr>
          <w:t>human.resources@k-w4w.org</w:t>
        </w:r>
      </w:hyperlink>
      <w:r w:rsidR="004B1B59">
        <w:rPr>
          <w:rFonts w:asciiTheme="majorHAnsi" w:hAnsiTheme="majorHAnsi" w:cstheme="majorHAnsi"/>
        </w:rPr>
        <w:t xml:space="preserve"> </w:t>
      </w:r>
      <w:r w:rsidRPr="00DA3914">
        <w:rPr>
          <w:rFonts w:asciiTheme="majorHAnsi" w:hAnsiTheme="majorHAnsi" w:cstheme="majorHAnsi"/>
        </w:rPr>
        <w:t xml:space="preserve">, jo </w:t>
      </w:r>
      <w:proofErr w:type="spellStart"/>
      <w:r w:rsidRPr="00DA3914">
        <w:rPr>
          <w:rFonts w:asciiTheme="majorHAnsi" w:hAnsiTheme="majorHAnsi" w:cstheme="majorHAnsi"/>
        </w:rPr>
        <w:t>më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larg</w:t>
      </w:r>
      <w:proofErr w:type="spellEnd"/>
      <w:r w:rsidRPr="00DA3914">
        <w:rPr>
          <w:rFonts w:asciiTheme="majorHAnsi" w:hAnsiTheme="majorHAnsi" w:cstheme="majorHAnsi"/>
        </w:rPr>
        <w:t xml:space="preserve"> se </w:t>
      </w:r>
      <w:r w:rsidR="007567A9">
        <w:rPr>
          <w:rFonts w:asciiTheme="majorHAnsi" w:hAnsiTheme="majorHAnsi" w:cstheme="majorHAnsi"/>
        </w:rPr>
        <w:t>06</w:t>
      </w:r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qershor</w:t>
      </w:r>
      <w:proofErr w:type="spellEnd"/>
      <w:r w:rsidRPr="00DA3914">
        <w:rPr>
          <w:rFonts w:asciiTheme="majorHAnsi" w:hAnsiTheme="majorHAnsi" w:cstheme="majorHAnsi"/>
        </w:rPr>
        <w:t xml:space="preserve"> 2022. </w:t>
      </w:r>
    </w:p>
    <w:p w14:paraId="76789E1C" w14:textId="77777777" w:rsidR="0012116A" w:rsidRPr="00DA3914" w:rsidRDefault="0012116A" w:rsidP="0012116A">
      <w:pPr>
        <w:rPr>
          <w:rFonts w:asciiTheme="majorHAnsi" w:hAnsiTheme="majorHAnsi" w:cstheme="majorHAnsi"/>
          <w:b/>
        </w:rPr>
      </w:pPr>
      <w:proofErr w:type="spellStart"/>
      <w:r w:rsidRPr="00DA3914">
        <w:rPr>
          <w:rFonts w:asciiTheme="majorHAnsi" w:hAnsiTheme="majorHAnsi" w:cstheme="majorHAnsi"/>
          <w:b/>
        </w:rPr>
        <w:t>Rreth</w:t>
      </w:r>
      <w:proofErr w:type="spellEnd"/>
      <w:r w:rsidRPr="00DA3914">
        <w:rPr>
          <w:rFonts w:asciiTheme="majorHAnsi" w:hAnsiTheme="majorHAnsi" w:cstheme="majorHAnsi"/>
          <w:b/>
        </w:rPr>
        <w:t xml:space="preserve"> nesh:</w:t>
      </w:r>
    </w:p>
    <w:p w14:paraId="0C567F34" w14:textId="77777777" w:rsidR="0012116A" w:rsidRPr="00DA3914" w:rsidRDefault="0012116A" w:rsidP="0012116A">
      <w:pPr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Kosova - Women 4 Women </w:t>
      </w:r>
      <w:proofErr w:type="spellStart"/>
      <w:r w:rsidRPr="00DA3914">
        <w:rPr>
          <w:rFonts w:asciiTheme="majorHAnsi" w:hAnsiTheme="majorHAnsi" w:cstheme="majorHAnsi"/>
        </w:rPr>
        <w:t>është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organizatë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joqeveritare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që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vepron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Kosovë</w:t>
      </w:r>
      <w:proofErr w:type="spellEnd"/>
      <w:r w:rsidRPr="00DA3914">
        <w:rPr>
          <w:rFonts w:asciiTheme="majorHAnsi" w:hAnsiTheme="majorHAnsi" w:cstheme="majorHAnsi"/>
        </w:rPr>
        <w:t xml:space="preserve">. </w:t>
      </w:r>
      <w:proofErr w:type="spellStart"/>
      <w:r w:rsidRPr="00DA3914">
        <w:rPr>
          <w:rFonts w:asciiTheme="majorHAnsi" w:hAnsiTheme="majorHAnsi" w:cstheme="majorHAnsi"/>
        </w:rPr>
        <w:t>Misioni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ynë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është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mbështesim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gratë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më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margjinalizuara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Kosovë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fituar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kursyer</w:t>
      </w:r>
      <w:proofErr w:type="spellEnd"/>
      <w:r w:rsidRPr="00DA3914">
        <w:rPr>
          <w:rFonts w:asciiTheme="majorHAnsi" w:hAnsiTheme="majorHAnsi" w:cstheme="majorHAnsi"/>
        </w:rPr>
        <w:t xml:space="preserve"> para,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përmirësuar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shëndetin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mirëqenien</w:t>
      </w:r>
      <w:proofErr w:type="spellEnd"/>
      <w:r w:rsidRPr="00DA3914">
        <w:rPr>
          <w:rFonts w:asciiTheme="majorHAnsi" w:hAnsiTheme="majorHAnsi" w:cstheme="majorHAnsi"/>
        </w:rPr>
        <w:t xml:space="preserve">,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ndikuar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vendimet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brenda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familjes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komunitetit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t'u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lidhur</w:t>
      </w:r>
      <w:proofErr w:type="spellEnd"/>
      <w:r w:rsidRPr="00DA3914">
        <w:rPr>
          <w:rFonts w:asciiTheme="majorHAnsi" w:hAnsiTheme="majorHAnsi" w:cstheme="majorHAnsi"/>
        </w:rPr>
        <w:t xml:space="preserve"> me </w:t>
      </w:r>
      <w:proofErr w:type="spellStart"/>
      <w:r w:rsidRPr="00DA3914">
        <w:rPr>
          <w:rFonts w:asciiTheme="majorHAnsi" w:hAnsiTheme="majorHAnsi" w:cstheme="majorHAnsi"/>
        </w:rPr>
        <w:t>rrjetet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mbështetje</w:t>
      </w:r>
      <w:proofErr w:type="spellEnd"/>
      <w:r w:rsidRPr="00DA3914">
        <w:rPr>
          <w:rFonts w:asciiTheme="majorHAnsi" w:hAnsiTheme="majorHAnsi" w:cstheme="majorHAnsi"/>
        </w:rPr>
        <w:t xml:space="preserve">. Duke </w:t>
      </w:r>
      <w:proofErr w:type="spellStart"/>
      <w:r w:rsidRPr="00DA3914">
        <w:rPr>
          <w:rFonts w:asciiTheme="majorHAnsi" w:hAnsiTheme="majorHAnsi" w:cstheme="majorHAnsi"/>
        </w:rPr>
        <w:t>përdorur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aftësitë</w:t>
      </w:r>
      <w:proofErr w:type="spellEnd"/>
      <w:r w:rsidRPr="00DA3914">
        <w:rPr>
          <w:rFonts w:asciiTheme="majorHAnsi" w:hAnsiTheme="majorHAnsi" w:cstheme="majorHAnsi"/>
        </w:rPr>
        <w:t xml:space="preserve">, </w:t>
      </w:r>
      <w:proofErr w:type="spellStart"/>
      <w:r w:rsidRPr="00DA3914">
        <w:rPr>
          <w:rFonts w:asciiTheme="majorHAnsi" w:hAnsiTheme="majorHAnsi" w:cstheme="majorHAnsi"/>
        </w:rPr>
        <w:t>njohuritë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burimet</w:t>
      </w:r>
      <w:proofErr w:type="spellEnd"/>
      <w:r w:rsidRPr="00DA3914">
        <w:rPr>
          <w:rFonts w:asciiTheme="majorHAnsi" w:hAnsiTheme="majorHAnsi" w:cstheme="majorHAnsi"/>
        </w:rPr>
        <w:t xml:space="preserve">, </w:t>
      </w:r>
      <w:proofErr w:type="spellStart"/>
      <w:r w:rsidRPr="00DA3914">
        <w:rPr>
          <w:rFonts w:asciiTheme="majorHAnsi" w:hAnsiTheme="majorHAnsi" w:cstheme="majorHAnsi"/>
        </w:rPr>
        <w:t>gratë</w:t>
      </w:r>
      <w:proofErr w:type="spellEnd"/>
      <w:r w:rsidRPr="00DA3914">
        <w:rPr>
          <w:rFonts w:asciiTheme="majorHAnsi" w:hAnsiTheme="majorHAnsi" w:cstheme="majorHAnsi"/>
        </w:rPr>
        <w:t xml:space="preserve"> do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jenë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gjendje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krijojnë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ndryshime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qëndrueshme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për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veten</w:t>
      </w:r>
      <w:proofErr w:type="spellEnd"/>
      <w:r w:rsidRPr="00DA3914">
        <w:rPr>
          <w:rFonts w:asciiTheme="majorHAnsi" w:hAnsiTheme="majorHAnsi" w:cstheme="majorHAnsi"/>
        </w:rPr>
        <w:t xml:space="preserve">, </w:t>
      </w:r>
      <w:proofErr w:type="spellStart"/>
      <w:r w:rsidRPr="00DA3914">
        <w:rPr>
          <w:rFonts w:asciiTheme="majorHAnsi" w:hAnsiTheme="majorHAnsi" w:cstheme="majorHAnsi"/>
        </w:rPr>
        <w:t>familjet</w:t>
      </w:r>
      <w:proofErr w:type="spellEnd"/>
      <w:r w:rsidRPr="00DA3914">
        <w:rPr>
          <w:rFonts w:asciiTheme="majorHAnsi" w:hAnsiTheme="majorHAnsi" w:cstheme="majorHAnsi"/>
        </w:rPr>
        <w:t xml:space="preserve"> dhe </w:t>
      </w:r>
      <w:proofErr w:type="spellStart"/>
      <w:r w:rsidRPr="00DA3914">
        <w:rPr>
          <w:rFonts w:asciiTheme="majorHAnsi" w:hAnsiTheme="majorHAnsi" w:cstheme="majorHAnsi"/>
        </w:rPr>
        <w:t>komunitetin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tyre</w:t>
      </w:r>
      <w:proofErr w:type="spellEnd"/>
      <w:r w:rsidRPr="00DA3914">
        <w:rPr>
          <w:rFonts w:asciiTheme="majorHAnsi" w:hAnsiTheme="majorHAnsi" w:cstheme="majorHAnsi"/>
        </w:rPr>
        <w:t>.</w:t>
      </w:r>
    </w:p>
    <w:p w14:paraId="6D5A9813" w14:textId="77777777" w:rsidR="0012116A" w:rsidRPr="00DA3914" w:rsidRDefault="0012116A" w:rsidP="0012116A">
      <w:pPr>
        <w:rPr>
          <w:rFonts w:asciiTheme="majorHAnsi" w:hAnsiTheme="majorHAnsi" w:cstheme="majorHAnsi"/>
          <w:b/>
        </w:rPr>
      </w:pPr>
      <w:proofErr w:type="spellStart"/>
      <w:r w:rsidRPr="00DA3914">
        <w:rPr>
          <w:rFonts w:asciiTheme="majorHAnsi" w:hAnsiTheme="majorHAnsi" w:cstheme="majorHAnsi"/>
          <w:b/>
        </w:rPr>
        <w:t>Andaj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shpallim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të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hapur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thirrjen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për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tenderim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për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të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poshtcekurat</w:t>
      </w:r>
      <w:proofErr w:type="spellEnd"/>
      <w:r w:rsidRPr="00DA3914">
        <w:rPr>
          <w:rFonts w:asciiTheme="majorHAnsi" w:hAnsiTheme="majorHAnsi" w:cstheme="majorHAnsi"/>
          <w:b/>
        </w:rPr>
        <w:t xml:space="preserve">: </w:t>
      </w:r>
    </w:p>
    <w:p w14:paraId="4788F4DB" w14:textId="77777777" w:rsidR="0012116A" w:rsidRPr="00DA3914" w:rsidRDefault="0012116A" w:rsidP="0012116A">
      <w:pPr>
        <w:rPr>
          <w:rFonts w:asciiTheme="majorHAnsi" w:hAnsiTheme="majorHAnsi" w:cstheme="majorHAnsi"/>
          <w:b/>
        </w:rPr>
      </w:pPr>
      <w:proofErr w:type="spellStart"/>
      <w:r w:rsidRPr="00DA3914">
        <w:rPr>
          <w:rFonts w:asciiTheme="majorHAnsi" w:hAnsiTheme="majorHAnsi" w:cstheme="majorHAnsi"/>
          <w:b/>
        </w:rPr>
        <w:t>Inpute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Bujqësore</w:t>
      </w:r>
      <w:proofErr w:type="spellEnd"/>
      <w:r w:rsidRPr="00DA3914">
        <w:rPr>
          <w:rFonts w:asciiTheme="majorHAnsi" w:hAnsiTheme="majorHAnsi" w:cstheme="majorHAnsi"/>
          <w:b/>
        </w:rPr>
        <w:t xml:space="preserve"> (LOT-BU)</w:t>
      </w:r>
    </w:p>
    <w:p w14:paraId="6C265B62" w14:textId="77777777" w:rsidR="0012116A" w:rsidRPr="00DA3914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Kosë motorrike me benzinë</w:t>
      </w:r>
    </w:p>
    <w:p w14:paraId="168CB90A" w14:textId="77777777" w:rsidR="0012116A" w:rsidRPr="00DA3914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Pompe për ujtije 1.5 KV</w:t>
      </w:r>
    </w:p>
    <w:p w14:paraId="2FA3609E" w14:textId="77777777" w:rsidR="0012116A" w:rsidRPr="00DA3914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Motokultivator</w:t>
      </w:r>
    </w:p>
    <w:p w14:paraId="29BE58C7" w14:textId="77777777" w:rsidR="0012116A" w:rsidRPr="00DA3914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Shtyllë betoni 2 meter dhe tel-rrethojë</w:t>
      </w:r>
    </w:p>
    <w:p w14:paraId="6E751D51" w14:textId="4F88A5B9" w:rsidR="00B1208A" w:rsidRPr="00B1208A" w:rsidRDefault="0012116A" w:rsidP="00B1208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Rrjet për rrethojë (zink 7x5, 130m gjatësi)</w:t>
      </w:r>
    </w:p>
    <w:p w14:paraId="582F343A" w14:textId="7F362F45" w:rsidR="00B1208A" w:rsidRPr="0005165A" w:rsidRDefault="00B1208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Rrjet për rrethojë 1.50m e zinguar, trashesia e telit 1.8m</w:t>
      </w:r>
    </w:p>
    <w:p w14:paraId="42F8CFDF" w14:textId="77777777" w:rsidR="0012116A" w:rsidRPr="0005165A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Makinë mjelëse për një lopë</w:t>
      </w:r>
    </w:p>
    <w:p w14:paraId="5E4B70A8" w14:textId="77777777" w:rsidR="0012116A" w:rsidRPr="0005165A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Sharrë me bateri për krasitje, gërshërë me bateri</w:t>
      </w:r>
    </w:p>
    <w:p w14:paraId="0F2DC449" w14:textId="77777777" w:rsidR="0012116A" w:rsidRPr="0005165A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Serë me gypa të plastikes me folje dhe gypa</w:t>
      </w:r>
    </w:p>
    <w:p w14:paraId="69CFE388" w14:textId="0DCA3DB3" w:rsidR="0012116A" w:rsidRPr="0005165A" w:rsidRDefault="0012116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Pompë e ujit me benzinë</w:t>
      </w:r>
      <w:r w:rsidR="00B14609" w:rsidRPr="0005165A">
        <w:rPr>
          <w:rFonts w:asciiTheme="majorHAnsi" w:hAnsiTheme="majorHAnsi" w:cstheme="majorHAnsi"/>
          <w:color w:val="000000" w:themeColor="text1"/>
        </w:rPr>
        <w:t xml:space="preserve"> </w:t>
      </w:r>
    </w:p>
    <w:p w14:paraId="22ADBC9E" w14:textId="7CD9C4F3" w:rsidR="00B14609" w:rsidRPr="0005165A" w:rsidRDefault="00B14609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Pompë e uit zhytese (raketë)</w:t>
      </w:r>
    </w:p>
    <w:p w14:paraId="49659FE7" w14:textId="601A3B3F" w:rsidR="00B1208A" w:rsidRPr="0005165A" w:rsidRDefault="00B1208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Rezervar ujit 1000 lt. Akpol-copë</w:t>
      </w:r>
    </w:p>
    <w:p w14:paraId="695FBD9F" w14:textId="141300B1" w:rsidR="00B1208A" w:rsidRPr="0005165A" w:rsidRDefault="00B1208A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 xml:space="preserve">Fidane </w:t>
      </w:r>
      <w:r w:rsidR="00120AFE" w:rsidRPr="0005165A">
        <w:rPr>
          <w:rFonts w:asciiTheme="majorHAnsi" w:hAnsiTheme="majorHAnsi" w:cstheme="majorHAnsi"/>
          <w:color w:val="000000" w:themeColor="text1"/>
        </w:rPr>
        <w:t>për pemë të ndryshme</w:t>
      </w:r>
    </w:p>
    <w:p w14:paraId="380E3A9A" w14:textId="76DDB3E2" w:rsidR="00120AFE" w:rsidRPr="0005165A" w:rsidRDefault="00120AFE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 xml:space="preserve">Gypa sistemi pikë,pikë vrima çdo 25cm-meter  </w:t>
      </w:r>
    </w:p>
    <w:p w14:paraId="29537BE5" w14:textId="140977D5" w:rsidR="00120AFE" w:rsidRPr="0005165A" w:rsidRDefault="00120AFE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Folie e zezë për mbulimin e tokes - kultivim të perimeve</w:t>
      </w:r>
    </w:p>
    <w:p w14:paraId="4A46E94A" w14:textId="06D725EE" w:rsidR="00C6051F" w:rsidRPr="0005165A" w:rsidRDefault="00C6051F" w:rsidP="0012116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 xml:space="preserve">Gyp elastik për ujitje 1col- metra  </w:t>
      </w:r>
    </w:p>
    <w:p w14:paraId="6607CC33" w14:textId="77777777" w:rsidR="0005165A" w:rsidRDefault="0005165A" w:rsidP="0012116A">
      <w:pPr>
        <w:rPr>
          <w:rFonts w:asciiTheme="majorHAnsi" w:hAnsiTheme="majorHAnsi" w:cstheme="majorHAnsi"/>
          <w:b/>
        </w:rPr>
      </w:pPr>
    </w:p>
    <w:p w14:paraId="0E9CD295" w14:textId="77777777" w:rsidR="0005165A" w:rsidRDefault="0005165A" w:rsidP="0012116A">
      <w:pPr>
        <w:rPr>
          <w:rFonts w:asciiTheme="majorHAnsi" w:hAnsiTheme="majorHAnsi" w:cstheme="majorHAnsi"/>
          <w:b/>
        </w:rPr>
      </w:pPr>
    </w:p>
    <w:p w14:paraId="17EA3ACB" w14:textId="77777777" w:rsidR="0005165A" w:rsidRDefault="0005165A" w:rsidP="0012116A">
      <w:pPr>
        <w:rPr>
          <w:rFonts w:asciiTheme="majorHAnsi" w:hAnsiTheme="majorHAnsi" w:cstheme="majorHAnsi"/>
          <w:b/>
        </w:rPr>
      </w:pPr>
    </w:p>
    <w:p w14:paraId="55191A40" w14:textId="3147508F" w:rsidR="0012116A" w:rsidRPr="00DA3914" w:rsidRDefault="0012116A" w:rsidP="0012116A">
      <w:pPr>
        <w:rPr>
          <w:rFonts w:asciiTheme="majorHAnsi" w:hAnsiTheme="majorHAnsi" w:cstheme="majorHAnsi"/>
          <w:b/>
        </w:rPr>
      </w:pPr>
      <w:proofErr w:type="spellStart"/>
      <w:r w:rsidRPr="00DA3914">
        <w:rPr>
          <w:rFonts w:asciiTheme="majorHAnsi" w:hAnsiTheme="majorHAnsi" w:cstheme="majorHAnsi"/>
          <w:b/>
        </w:rPr>
        <w:lastRenderedPageBreak/>
        <w:t>Inpute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për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Bletari</w:t>
      </w:r>
      <w:proofErr w:type="spellEnd"/>
      <w:r w:rsidRPr="00DA3914">
        <w:rPr>
          <w:rFonts w:asciiTheme="majorHAnsi" w:hAnsiTheme="majorHAnsi" w:cstheme="majorHAnsi"/>
          <w:b/>
        </w:rPr>
        <w:t xml:space="preserve"> (LOT-BL)</w:t>
      </w:r>
    </w:p>
    <w:p w14:paraId="3F10EACF" w14:textId="77777777" w:rsidR="0012116A" w:rsidRPr="00DA3914" w:rsidRDefault="0012116A" w:rsidP="0012116A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Bletë </w:t>
      </w:r>
    </w:p>
    <w:p w14:paraId="070CCDB6" w14:textId="77777777" w:rsidR="0012116A" w:rsidRPr="00DA3914" w:rsidRDefault="0012116A" w:rsidP="0012116A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Koshere bletësh </w:t>
      </w:r>
    </w:p>
    <w:p w14:paraId="5BE23036" w14:textId="77777777" w:rsidR="00A60488" w:rsidRDefault="0012116A" w:rsidP="00A6048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Pajisje dhe materiale për bletërritë </w:t>
      </w:r>
    </w:p>
    <w:p w14:paraId="5694E7EF" w14:textId="754735DA" w:rsidR="0012116A" w:rsidRPr="0005165A" w:rsidRDefault="00A60488" w:rsidP="00A6048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  <w:color w:val="000000" w:themeColor="text1"/>
        </w:rPr>
      </w:pPr>
      <w:r w:rsidRPr="0005165A">
        <w:rPr>
          <w:rFonts w:asciiTheme="majorHAnsi" w:hAnsiTheme="majorHAnsi" w:cstheme="majorHAnsi"/>
          <w:color w:val="000000" w:themeColor="text1"/>
        </w:rPr>
        <w:t>Centrifugë për nxjerrjen e mjaltit Fi 500 mekanike me 4 korniza</w:t>
      </w:r>
    </w:p>
    <w:p w14:paraId="29929C7C" w14:textId="16C9C511" w:rsidR="0012116A" w:rsidRPr="00DA3914" w:rsidRDefault="0012116A" w:rsidP="0012116A">
      <w:pPr>
        <w:rPr>
          <w:rFonts w:asciiTheme="majorHAnsi" w:hAnsiTheme="majorHAnsi" w:cstheme="majorHAnsi"/>
          <w:b/>
        </w:rPr>
      </w:pPr>
      <w:proofErr w:type="spellStart"/>
      <w:r w:rsidRPr="00DA3914">
        <w:rPr>
          <w:rFonts w:asciiTheme="majorHAnsi" w:hAnsiTheme="majorHAnsi" w:cstheme="majorHAnsi"/>
          <w:b/>
        </w:rPr>
        <w:t>Inpute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për</w:t>
      </w:r>
      <w:proofErr w:type="spellEnd"/>
      <w:r w:rsidRPr="00DA3914">
        <w:rPr>
          <w:rFonts w:asciiTheme="majorHAnsi" w:hAnsiTheme="majorHAnsi" w:cstheme="majorHAnsi"/>
          <w:b/>
        </w:rPr>
        <w:t xml:space="preserve"> </w:t>
      </w:r>
      <w:proofErr w:type="spellStart"/>
      <w:r w:rsidRPr="00DA3914">
        <w:rPr>
          <w:rFonts w:asciiTheme="majorHAnsi" w:hAnsiTheme="majorHAnsi" w:cstheme="majorHAnsi"/>
          <w:b/>
        </w:rPr>
        <w:t>Rrobaqepësi</w:t>
      </w:r>
      <w:proofErr w:type="spellEnd"/>
      <w:r w:rsidRPr="00DA3914">
        <w:rPr>
          <w:rFonts w:asciiTheme="majorHAnsi" w:hAnsiTheme="majorHAnsi" w:cstheme="majorHAnsi"/>
          <w:b/>
        </w:rPr>
        <w:t xml:space="preserve"> (LOT-RRQ)</w:t>
      </w:r>
    </w:p>
    <w:p w14:paraId="788A00A8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Makinë industriale gjysëm-automatike</w:t>
      </w:r>
    </w:p>
    <w:p w14:paraId="61483566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Makinë industriale automatike</w:t>
      </w:r>
    </w:p>
    <w:p w14:paraId="2A357A60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Overlock industrial (me 3-4-5 penjë)</w:t>
      </w:r>
    </w:p>
    <w:p w14:paraId="60A47310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Hekur profesional 3.5 ltr</w:t>
      </w:r>
    </w:p>
    <w:p w14:paraId="1FDF23E0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Tavolinë për hekurosje me vakum</w:t>
      </w:r>
    </w:p>
    <w:p w14:paraId="4E7013E7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Makinë qepëse portable (shtëpiake)</w:t>
      </w:r>
    </w:p>
    <w:p w14:paraId="3CB8625B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Kukull për modelim</w:t>
      </w:r>
    </w:p>
    <w:p w14:paraId="08A203F2" w14:textId="77777777" w:rsidR="0012116A" w:rsidRPr="00DA3914" w:rsidRDefault="0012116A" w:rsidP="0012116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Prerëse elektrike me diametër 5mm/7mm</w:t>
      </w:r>
    </w:p>
    <w:p w14:paraId="6003AF1F" w14:textId="77777777" w:rsidR="0012116A" w:rsidRPr="00DA3914" w:rsidRDefault="0012116A" w:rsidP="0012116A">
      <w:pPr>
        <w:pStyle w:val="ListParagraph"/>
        <w:rPr>
          <w:rFonts w:asciiTheme="majorHAnsi" w:hAnsiTheme="majorHAnsi" w:cstheme="majorHAnsi"/>
        </w:rPr>
      </w:pPr>
    </w:p>
    <w:p w14:paraId="08621ACC" w14:textId="77777777" w:rsidR="0012116A" w:rsidRPr="00DA3914" w:rsidRDefault="0012116A" w:rsidP="0012116A">
      <w:pPr>
        <w:rPr>
          <w:rFonts w:asciiTheme="majorHAnsi" w:hAnsiTheme="majorHAnsi" w:cstheme="majorHAnsi"/>
        </w:rPr>
      </w:pP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gjitha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kompanitë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interesuara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duhet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paraqesin</w:t>
      </w:r>
      <w:proofErr w:type="spellEnd"/>
      <w:r w:rsidRPr="00DA3914">
        <w:rPr>
          <w:rFonts w:asciiTheme="majorHAnsi" w:hAnsiTheme="majorHAnsi" w:cstheme="majorHAnsi"/>
        </w:rPr>
        <w:t>:</w:t>
      </w:r>
    </w:p>
    <w:p w14:paraId="36AAB21E" w14:textId="77777777" w:rsidR="0012116A" w:rsidRPr="00DA3914" w:rsidRDefault="0012116A" w:rsidP="0012116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Çmimin për secilin nga produktet e lartëshënuara varësisht nga inputi (LOT-i) për të cilin aplikojnë  </w:t>
      </w:r>
    </w:p>
    <w:p w14:paraId="4D7FF09B" w14:textId="77777777" w:rsidR="0012116A" w:rsidRPr="00DA3914" w:rsidRDefault="0012116A" w:rsidP="0012116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Letër interesi</w:t>
      </w:r>
    </w:p>
    <w:p w14:paraId="403E3DA1" w14:textId="77777777" w:rsidR="0012116A" w:rsidRPr="00DA3914" w:rsidRDefault="0012116A" w:rsidP="0012116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Certifikatë Rregjistrimi dhe Informata mbi Biznesin</w:t>
      </w:r>
    </w:p>
    <w:p w14:paraId="1104FEB4" w14:textId="48C91C18" w:rsidR="0012116A" w:rsidRPr="0005165A" w:rsidRDefault="0012116A" w:rsidP="0005165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Vërtetim që s’ka detyrime tatimore</w:t>
      </w:r>
    </w:p>
    <w:p w14:paraId="07AC0A9F" w14:textId="77777777" w:rsidR="0012116A" w:rsidRPr="00DA3914" w:rsidRDefault="0012116A" w:rsidP="0012116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>Referenca nga klientët e mëparshëm (preferohet 2 dhe më shumë)</w:t>
      </w:r>
    </w:p>
    <w:p w14:paraId="64F74284" w14:textId="30C08678" w:rsidR="0012116A" w:rsidRPr="00DA3914" w:rsidRDefault="0012116A" w:rsidP="0012116A">
      <w:pPr>
        <w:rPr>
          <w:rFonts w:asciiTheme="majorHAnsi" w:hAnsiTheme="majorHAnsi" w:cstheme="majorHAnsi"/>
        </w:rPr>
      </w:pPr>
      <w:r w:rsidRPr="00DA3914">
        <w:rPr>
          <w:rFonts w:asciiTheme="majorHAnsi" w:hAnsiTheme="majorHAnsi" w:cstheme="majorHAnsi"/>
        </w:rPr>
        <w:t xml:space="preserve">Ju </w:t>
      </w:r>
      <w:proofErr w:type="spellStart"/>
      <w:r w:rsidRPr="00DA3914">
        <w:rPr>
          <w:rFonts w:asciiTheme="majorHAnsi" w:hAnsiTheme="majorHAnsi" w:cstheme="majorHAnsi"/>
        </w:rPr>
        <w:t>lutemi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dorëzoni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dokumentet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specifikuara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nënshkruara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r w:rsidR="004B1B59">
        <w:rPr>
          <w:rFonts w:asciiTheme="majorHAnsi" w:hAnsiTheme="majorHAnsi" w:cstheme="majorHAnsi"/>
        </w:rPr>
        <w:t>ne</w:t>
      </w:r>
      <w:r w:rsidRPr="00DA3914">
        <w:rPr>
          <w:rFonts w:asciiTheme="majorHAnsi" w:hAnsiTheme="majorHAnsi" w:cstheme="majorHAnsi"/>
        </w:rPr>
        <w:t xml:space="preserve"> e-mail </w:t>
      </w:r>
      <w:proofErr w:type="spellStart"/>
      <w:r w:rsidRPr="00DA3914">
        <w:rPr>
          <w:rFonts w:asciiTheme="majorHAnsi" w:hAnsiTheme="majorHAnsi" w:cstheme="majorHAnsi"/>
        </w:rPr>
        <w:t>adresë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hyperlink r:id="rId8" w:history="1">
        <w:r w:rsidR="004B1B59" w:rsidRPr="007D71EE">
          <w:rPr>
            <w:rStyle w:val="Hyperlink"/>
            <w:rFonts w:asciiTheme="majorHAnsi" w:hAnsiTheme="majorHAnsi" w:cstheme="majorHAnsi"/>
            <w:b/>
          </w:rPr>
          <w:t>human.resources@k-w4w.org</w:t>
        </w:r>
      </w:hyperlink>
      <w:r w:rsidR="004B1B59">
        <w:rPr>
          <w:rFonts w:asciiTheme="majorHAnsi" w:hAnsiTheme="majorHAnsi" w:cstheme="majorHAnsi"/>
          <w:b/>
        </w:rPr>
        <w:t xml:space="preserve"> </w:t>
      </w:r>
      <w:r w:rsidRPr="00DA3914">
        <w:rPr>
          <w:rFonts w:asciiTheme="majorHAnsi" w:hAnsiTheme="majorHAnsi" w:cstheme="majorHAnsi"/>
        </w:rPr>
        <w:t xml:space="preserve">me </w:t>
      </w:r>
      <w:r w:rsidRPr="00DA3914">
        <w:rPr>
          <w:rFonts w:asciiTheme="majorHAnsi" w:hAnsiTheme="majorHAnsi" w:cstheme="majorHAnsi"/>
          <w:b/>
          <w:i/>
        </w:rPr>
        <w:t>subject</w:t>
      </w:r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varësisht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sipas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aplikimit</w:t>
      </w:r>
      <w:proofErr w:type="spellEnd"/>
      <w:r w:rsidRPr="00DA3914">
        <w:rPr>
          <w:rFonts w:asciiTheme="majorHAnsi" w:hAnsiTheme="majorHAnsi" w:cstheme="majorHAnsi"/>
        </w:rPr>
        <w:t>:</w:t>
      </w:r>
    </w:p>
    <w:p w14:paraId="7CBFBA5C" w14:textId="77777777" w:rsidR="0012116A" w:rsidRPr="00DA3914" w:rsidRDefault="0012116A" w:rsidP="0012116A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Theme="majorHAnsi" w:hAnsiTheme="majorHAnsi" w:cstheme="majorHAnsi"/>
          <w:b/>
        </w:rPr>
      </w:pPr>
      <w:r w:rsidRPr="00DA3914">
        <w:rPr>
          <w:rFonts w:asciiTheme="majorHAnsi" w:hAnsiTheme="majorHAnsi" w:cstheme="majorHAnsi"/>
          <w:b/>
        </w:rPr>
        <w:t>Inpute Bujqësore (LOT-BU)</w:t>
      </w:r>
    </w:p>
    <w:p w14:paraId="625D57A7" w14:textId="77777777" w:rsidR="0012116A" w:rsidRPr="00DA3914" w:rsidRDefault="0012116A" w:rsidP="0012116A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Theme="majorHAnsi" w:hAnsiTheme="majorHAnsi" w:cstheme="majorHAnsi"/>
          <w:b/>
        </w:rPr>
      </w:pPr>
      <w:r w:rsidRPr="00DA3914">
        <w:rPr>
          <w:rFonts w:asciiTheme="majorHAnsi" w:hAnsiTheme="majorHAnsi" w:cstheme="majorHAnsi"/>
          <w:b/>
        </w:rPr>
        <w:t>Inpute për Bletari (LOT-BL)</w:t>
      </w:r>
    </w:p>
    <w:p w14:paraId="31F881CD" w14:textId="77777777" w:rsidR="0012116A" w:rsidRPr="00DA3914" w:rsidRDefault="0012116A" w:rsidP="0012116A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Theme="majorHAnsi" w:hAnsiTheme="majorHAnsi" w:cstheme="majorHAnsi"/>
          <w:b/>
        </w:rPr>
      </w:pPr>
      <w:r w:rsidRPr="00DA3914">
        <w:rPr>
          <w:rFonts w:asciiTheme="majorHAnsi" w:hAnsiTheme="majorHAnsi" w:cstheme="majorHAnsi"/>
          <w:b/>
        </w:rPr>
        <w:t>Inpute për Rrobaqepësi (LOT-RRQ)</w:t>
      </w:r>
    </w:p>
    <w:p w14:paraId="25987109" w14:textId="77777777" w:rsidR="0012116A" w:rsidRPr="00DA3914" w:rsidRDefault="0012116A" w:rsidP="0012116A">
      <w:pPr>
        <w:rPr>
          <w:rFonts w:asciiTheme="majorHAnsi" w:hAnsiTheme="majorHAnsi" w:cstheme="majorHAnsi"/>
        </w:rPr>
      </w:pPr>
      <w:proofErr w:type="spellStart"/>
      <w:r w:rsidRPr="00DA3914">
        <w:rPr>
          <w:rFonts w:asciiTheme="majorHAnsi" w:hAnsiTheme="majorHAnsi" w:cstheme="majorHAnsi"/>
        </w:rPr>
        <w:t>Dorëzimi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i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dokumenteve</w:t>
      </w:r>
      <w:proofErr w:type="spellEnd"/>
      <w:r w:rsidRPr="00DA3914">
        <w:rPr>
          <w:rFonts w:asciiTheme="majorHAnsi" w:hAnsiTheme="majorHAnsi" w:cstheme="majorHAnsi"/>
        </w:rPr>
        <w:t xml:space="preserve"> me </w:t>
      </w:r>
      <w:proofErr w:type="spellStart"/>
      <w:r w:rsidRPr="00DA3914">
        <w:rPr>
          <w:rFonts w:asciiTheme="majorHAnsi" w:hAnsiTheme="majorHAnsi" w:cstheme="majorHAnsi"/>
        </w:rPr>
        <w:t>vonesë</w:t>
      </w:r>
      <w:proofErr w:type="spellEnd"/>
      <w:r w:rsidRPr="00DA3914">
        <w:rPr>
          <w:rFonts w:asciiTheme="majorHAnsi" w:hAnsiTheme="majorHAnsi" w:cstheme="majorHAnsi"/>
        </w:rPr>
        <w:t xml:space="preserve"> NUK DO TË KONSIDEROHET.</w:t>
      </w:r>
    </w:p>
    <w:p w14:paraId="64353EC2" w14:textId="6BD1BC2E" w:rsidR="0012116A" w:rsidRPr="00DA3914" w:rsidRDefault="0012116A" w:rsidP="0012116A">
      <w:pPr>
        <w:rPr>
          <w:rFonts w:asciiTheme="majorHAnsi" w:hAnsiTheme="majorHAnsi" w:cstheme="majorHAnsi"/>
        </w:rPr>
      </w:pP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gjitha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kompanitë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interesuara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duhet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të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sigurojnë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aplikimin</w:t>
      </w:r>
      <w:proofErr w:type="spellEnd"/>
      <w:r w:rsidRPr="00DA3914">
        <w:rPr>
          <w:rFonts w:asciiTheme="majorHAnsi" w:hAnsiTheme="majorHAnsi" w:cstheme="majorHAnsi"/>
        </w:rPr>
        <w:t xml:space="preserve"> e </w:t>
      </w:r>
      <w:proofErr w:type="spellStart"/>
      <w:r w:rsidRPr="00DA3914">
        <w:rPr>
          <w:rFonts w:asciiTheme="majorHAnsi" w:hAnsiTheme="majorHAnsi" w:cstheme="majorHAnsi"/>
        </w:rPr>
        <w:t>tyre</w:t>
      </w:r>
      <w:proofErr w:type="spellEnd"/>
      <w:r w:rsidRPr="00DA3914">
        <w:rPr>
          <w:rFonts w:asciiTheme="majorHAnsi" w:hAnsiTheme="majorHAnsi" w:cstheme="majorHAnsi"/>
        </w:rPr>
        <w:t xml:space="preserve">, jo </w:t>
      </w:r>
      <w:proofErr w:type="spellStart"/>
      <w:r w:rsidRPr="00DA3914">
        <w:rPr>
          <w:rFonts w:asciiTheme="majorHAnsi" w:hAnsiTheme="majorHAnsi" w:cstheme="majorHAnsi"/>
        </w:rPr>
        <w:t>më</w:t>
      </w:r>
      <w:proofErr w:type="spellEnd"/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vonë</w:t>
      </w:r>
      <w:proofErr w:type="spellEnd"/>
      <w:r w:rsidRPr="00DA3914">
        <w:rPr>
          <w:rFonts w:asciiTheme="majorHAnsi" w:hAnsiTheme="majorHAnsi" w:cstheme="majorHAnsi"/>
        </w:rPr>
        <w:t xml:space="preserve"> se 0</w:t>
      </w:r>
      <w:r w:rsidR="007567A9">
        <w:rPr>
          <w:rFonts w:asciiTheme="majorHAnsi" w:hAnsiTheme="majorHAnsi" w:cstheme="majorHAnsi"/>
        </w:rPr>
        <w:t>6</w:t>
      </w:r>
      <w:r w:rsidRPr="00DA3914">
        <w:rPr>
          <w:rFonts w:asciiTheme="majorHAnsi" w:hAnsiTheme="majorHAnsi" w:cstheme="majorHAnsi"/>
        </w:rPr>
        <w:t xml:space="preserve"> </w:t>
      </w:r>
      <w:proofErr w:type="spellStart"/>
      <w:r w:rsidRPr="00DA3914">
        <w:rPr>
          <w:rFonts w:asciiTheme="majorHAnsi" w:hAnsiTheme="majorHAnsi" w:cstheme="majorHAnsi"/>
        </w:rPr>
        <w:t>qershor</w:t>
      </w:r>
      <w:proofErr w:type="spellEnd"/>
      <w:r w:rsidRPr="00DA3914">
        <w:rPr>
          <w:rFonts w:asciiTheme="majorHAnsi" w:hAnsiTheme="majorHAnsi" w:cstheme="majorHAnsi"/>
        </w:rPr>
        <w:t xml:space="preserve"> 2022.</w:t>
      </w:r>
    </w:p>
    <w:p w14:paraId="3CBDABF6" w14:textId="77777777" w:rsidR="00C35DF6" w:rsidRDefault="00C35DF6" w:rsidP="00BB2A3F">
      <w:pPr>
        <w:jc w:val="center"/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</w:pPr>
    </w:p>
    <w:p w14:paraId="6A05A809" w14:textId="28E38DA5" w:rsidR="00A210B5" w:rsidRPr="00DA3914" w:rsidRDefault="0012116A" w:rsidP="00BB2A3F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Kosova-Women 4 Women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nuk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bën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dallime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në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bazë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të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racës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ngjyrës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moshës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gjinisë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orientimit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seksual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fesë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origjinës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kombëtare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statusit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martesor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paaftësisë</w:t>
      </w:r>
      <w:proofErr w:type="spellEnd"/>
      <w:proofErr w:type="gram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fizike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apo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mendore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paraqitjes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personale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përgjegjësitë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familjare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përkatësisë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politike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ose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statusin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me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aftësi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të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kufizuara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ose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veteran apo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ndonjë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 xml:space="preserve"> status </w:t>
      </w:r>
      <w:proofErr w:type="spellStart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tjetër</w:t>
      </w:r>
      <w:proofErr w:type="spellEnd"/>
      <w:r w:rsidRPr="00DA3914">
        <w:rPr>
          <w:rStyle w:val="textexposedshow"/>
          <w:rFonts w:asciiTheme="majorHAnsi" w:hAnsiTheme="majorHAnsi" w:cstheme="majorHAnsi"/>
          <w:i/>
          <w:iCs/>
          <w:color w:val="141823"/>
          <w:sz w:val="20"/>
          <w:szCs w:val="20"/>
          <w:shd w:val="clear" w:color="auto" w:fill="FFFFFF"/>
        </w:rPr>
        <w:t>.</w:t>
      </w:r>
    </w:p>
    <w:sectPr w:rsidR="00A210B5" w:rsidRPr="00DA3914" w:rsidSect="002A627B">
      <w:headerReference w:type="default" r:id="rId9"/>
      <w:footerReference w:type="default" r:id="rId10"/>
      <w:pgSz w:w="12240" w:h="15840"/>
      <w:pgMar w:top="225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1E58" w14:textId="77777777" w:rsidR="0055724E" w:rsidRDefault="0055724E" w:rsidP="00B21A23">
      <w:pPr>
        <w:spacing w:after="0" w:line="240" w:lineRule="auto"/>
      </w:pPr>
      <w:r>
        <w:separator/>
      </w:r>
    </w:p>
  </w:endnote>
  <w:endnote w:type="continuationSeparator" w:id="0">
    <w:p w14:paraId="7ED70748" w14:textId="77777777" w:rsidR="0055724E" w:rsidRDefault="0055724E" w:rsidP="00B2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B612" w14:textId="77777777" w:rsidR="00541CEB" w:rsidRPr="00552353" w:rsidRDefault="00552353" w:rsidP="00CD39C9">
    <w:pPr>
      <w:pStyle w:val="Footer"/>
      <w:jc w:val="center"/>
      <w:rPr>
        <w:b/>
        <w:color w:val="FFFFFF" w:themeColor="background1"/>
        <w:sz w:val="20"/>
        <w:szCs w:val="20"/>
      </w:rPr>
    </w:pPr>
    <w:r w:rsidRPr="00552353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9BC868" wp14:editId="07777777">
              <wp:simplePos x="0" y="0"/>
              <wp:positionH relativeFrom="column">
                <wp:posOffset>-914400</wp:posOffset>
              </wp:positionH>
              <wp:positionV relativeFrom="paragraph">
                <wp:posOffset>-89535</wp:posOffset>
              </wp:positionV>
              <wp:extent cx="7753350" cy="78105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781050"/>
                      </a:xfrm>
                      <a:prstGeom prst="rect">
                        <a:avLst/>
                      </a:prstGeom>
                      <a:solidFill>
                        <a:srgbClr val="ED9C43"/>
                      </a:solidFill>
                      <a:ln>
                        <a:solidFill>
                          <a:srgbClr val="ED9C4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7A475" id="Rectangle 5" o:spid="_x0000_s1026" style="position:absolute;margin-left:-1in;margin-top:-7.05pt;width:610.5pt;height:6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" fillcolor="#ed9c43" strokecolor="#ed9c43" strokeweight="1pt"/>
          </w:pict>
        </mc:Fallback>
      </mc:AlternateContent>
    </w:r>
    <w:r w:rsidR="00CD39C9" w:rsidRPr="00552353">
      <w:rPr>
        <w:b/>
        <w:color w:val="FFFFFF" w:themeColor="background1"/>
        <w:sz w:val="20"/>
        <w:szCs w:val="20"/>
      </w:rPr>
      <w:t>Kosova - Women 4 Women</w:t>
    </w:r>
  </w:p>
  <w:p w14:paraId="075BB1C3" w14:textId="77777777" w:rsidR="00CD39C9" w:rsidRPr="00552353" w:rsidRDefault="00CD39C9" w:rsidP="00CD39C9">
    <w:pPr>
      <w:pStyle w:val="Footer"/>
      <w:jc w:val="center"/>
      <w:rPr>
        <w:b/>
        <w:color w:val="FFFFFF" w:themeColor="background1"/>
        <w:sz w:val="20"/>
        <w:szCs w:val="20"/>
      </w:rPr>
    </w:pPr>
    <w:proofErr w:type="spellStart"/>
    <w:r w:rsidRPr="00552353">
      <w:rPr>
        <w:b/>
        <w:color w:val="FFFFFF" w:themeColor="background1"/>
        <w:sz w:val="20"/>
        <w:szCs w:val="20"/>
      </w:rPr>
      <w:t>Arbëria</w:t>
    </w:r>
    <w:proofErr w:type="spellEnd"/>
    <w:r w:rsidRPr="00552353">
      <w:rPr>
        <w:b/>
        <w:color w:val="FFFFFF" w:themeColor="background1"/>
        <w:sz w:val="20"/>
        <w:szCs w:val="20"/>
      </w:rPr>
      <w:t xml:space="preserve"> III, </w:t>
    </w:r>
    <w:proofErr w:type="spellStart"/>
    <w:r w:rsidRPr="00552353">
      <w:rPr>
        <w:b/>
        <w:color w:val="FFFFFF" w:themeColor="background1"/>
        <w:sz w:val="20"/>
        <w:szCs w:val="20"/>
      </w:rPr>
      <w:t>n.n.</w:t>
    </w:r>
    <w:proofErr w:type="spellEnd"/>
    <w:r w:rsidRPr="00552353">
      <w:rPr>
        <w:b/>
        <w:color w:val="FFFFFF" w:themeColor="background1"/>
        <w:sz w:val="20"/>
        <w:szCs w:val="20"/>
      </w:rPr>
      <w:t xml:space="preserve"> 10000 Prishtina, Kosovo</w:t>
    </w:r>
  </w:p>
  <w:p w14:paraId="337044BC" w14:textId="77777777" w:rsidR="00CD39C9" w:rsidRPr="00552353" w:rsidRDefault="0055724E" w:rsidP="00CD39C9">
    <w:pPr>
      <w:pStyle w:val="Footer"/>
      <w:jc w:val="center"/>
      <w:rPr>
        <w:b/>
        <w:color w:val="FFFFFF" w:themeColor="background1"/>
        <w:sz w:val="20"/>
        <w:szCs w:val="20"/>
      </w:rPr>
    </w:pPr>
    <w:hyperlink r:id="rId1" w:history="1">
      <w:r w:rsidR="00CD39C9" w:rsidRPr="00552353">
        <w:rPr>
          <w:rStyle w:val="Hyperlink"/>
          <w:b/>
          <w:color w:val="FFFFFF" w:themeColor="background1"/>
          <w:sz w:val="20"/>
          <w:szCs w:val="20"/>
        </w:rPr>
        <w:t>www.k-w4w.org</w:t>
      </w:r>
    </w:hyperlink>
    <w:r w:rsidR="00CD39C9" w:rsidRPr="00552353">
      <w:rPr>
        <w:b/>
        <w:color w:val="FFFFFF" w:themeColor="background1"/>
        <w:sz w:val="20"/>
        <w:szCs w:val="20"/>
      </w:rPr>
      <w:t xml:space="preserve">; </w:t>
    </w:r>
    <w:hyperlink r:id="rId2" w:history="1">
      <w:r w:rsidR="00CD39C9" w:rsidRPr="00552353">
        <w:rPr>
          <w:rStyle w:val="Hyperlink"/>
          <w:b/>
          <w:color w:val="FFFFFF" w:themeColor="background1"/>
          <w:sz w:val="20"/>
          <w:szCs w:val="20"/>
        </w:rPr>
        <w:t>info@k-w4w.org</w:t>
      </w:r>
    </w:hyperlink>
  </w:p>
  <w:p w14:paraId="258CC0AC" w14:textId="77777777" w:rsidR="00CD39C9" w:rsidRPr="00552353" w:rsidRDefault="00552353" w:rsidP="00CD39C9">
    <w:pPr>
      <w:pStyle w:val="Footer"/>
      <w:jc w:val="center"/>
      <w:rPr>
        <w:b/>
        <w:color w:val="FFFFFF" w:themeColor="background1"/>
        <w:sz w:val="20"/>
        <w:szCs w:val="20"/>
      </w:rPr>
    </w:pPr>
    <w:r w:rsidRPr="00552353">
      <w:rPr>
        <w:b/>
        <w:color w:val="FFFFFF" w:themeColor="background1"/>
        <w:sz w:val="20"/>
        <w:szCs w:val="20"/>
      </w:rPr>
      <w:t>+377 (0)45 266 267, +386 (0)49 555 451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62EA" w14:textId="77777777" w:rsidR="0055724E" w:rsidRDefault="0055724E" w:rsidP="00B21A23">
      <w:pPr>
        <w:spacing w:after="0" w:line="240" w:lineRule="auto"/>
      </w:pPr>
      <w:r>
        <w:separator/>
      </w:r>
    </w:p>
  </w:footnote>
  <w:footnote w:type="continuationSeparator" w:id="0">
    <w:p w14:paraId="44012016" w14:textId="77777777" w:rsidR="0055724E" w:rsidRDefault="0055724E" w:rsidP="00B2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E6AF" w14:textId="77777777" w:rsidR="00B21A23" w:rsidRDefault="0002408F" w:rsidP="00B21A23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280642" wp14:editId="4184E3B9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1638300" cy="6280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W4W LOGO ME SHKRO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B21A23" w:rsidRDefault="00B21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845"/>
    <w:multiLevelType w:val="hybridMultilevel"/>
    <w:tmpl w:val="C5C6B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833"/>
    <w:multiLevelType w:val="hybridMultilevel"/>
    <w:tmpl w:val="A7A4AD54"/>
    <w:lvl w:ilvl="0" w:tplc="84A2D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325EE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C01BA"/>
    <w:multiLevelType w:val="hybridMultilevel"/>
    <w:tmpl w:val="8AF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5F8B"/>
    <w:multiLevelType w:val="hybridMultilevel"/>
    <w:tmpl w:val="2BD602D6"/>
    <w:lvl w:ilvl="0" w:tplc="092C52E4">
      <w:start w:val="1"/>
      <w:numFmt w:val="decimal"/>
      <w:lvlText w:val="%1."/>
      <w:lvlJc w:val="left"/>
      <w:pPr>
        <w:ind w:left="720" w:hanging="360"/>
      </w:pPr>
    </w:lvl>
    <w:lvl w:ilvl="1" w:tplc="73563C6A">
      <w:start w:val="1"/>
      <w:numFmt w:val="lowerLetter"/>
      <w:lvlText w:val="%2."/>
      <w:lvlJc w:val="left"/>
      <w:pPr>
        <w:ind w:left="1440" w:hanging="360"/>
      </w:pPr>
    </w:lvl>
    <w:lvl w:ilvl="2" w:tplc="16760F00">
      <w:start w:val="1"/>
      <w:numFmt w:val="lowerRoman"/>
      <w:lvlText w:val="%3."/>
      <w:lvlJc w:val="right"/>
      <w:pPr>
        <w:ind w:left="2160" w:hanging="180"/>
      </w:pPr>
    </w:lvl>
    <w:lvl w:ilvl="3" w:tplc="C968517E">
      <w:start w:val="1"/>
      <w:numFmt w:val="decimal"/>
      <w:lvlText w:val="%4."/>
      <w:lvlJc w:val="left"/>
      <w:pPr>
        <w:ind w:left="2880" w:hanging="360"/>
      </w:pPr>
    </w:lvl>
    <w:lvl w:ilvl="4" w:tplc="C664714C">
      <w:start w:val="1"/>
      <w:numFmt w:val="lowerLetter"/>
      <w:lvlText w:val="%5."/>
      <w:lvlJc w:val="left"/>
      <w:pPr>
        <w:ind w:left="3600" w:hanging="360"/>
      </w:pPr>
    </w:lvl>
    <w:lvl w:ilvl="5" w:tplc="CAEAF76C">
      <w:start w:val="1"/>
      <w:numFmt w:val="lowerRoman"/>
      <w:lvlText w:val="%6."/>
      <w:lvlJc w:val="right"/>
      <w:pPr>
        <w:ind w:left="4320" w:hanging="180"/>
      </w:pPr>
    </w:lvl>
    <w:lvl w:ilvl="6" w:tplc="7D74459A">
      <w:start w:val="1"/>
      <w:numFmt w:val="decimal"/>
      <w:lvlText w:val="%7."/>
      <w:lvlJc w:val="left"/>
      <w:pPr>
        <w:ind w:left="5040" w:hanging="360"/>
      </w:pPr>
    </w:lvl>
    <w:lvl w:ilvl="7" w:tplc="72F81FC8">
      <w:start w:val="1"/>
      <w:numFmt w:val="lowerLetter"/>
      <w:lvlText w:val="%8."/>
      <w:lvlJc w:val="left"/>
      <w:pPr>
        <w:ind w:left="5760" w:hanging="360"/>
      </w:pPr>
    </w:lvl>
    <w:lvl w:ilvl="8" w:tplc="B044B1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65E7"/>
    <w:multiLevelType w:val="hybridMultilevel"/>
    <w:tmpl w:val="76A4E950"/>
    <w:lvl w:ilvl="0" w:tplc="C644C1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B1DB0"/>
    <w:multiLevelType w:val="hybridMultilevel"/>
    <w:tmpl w:val="89447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1C1D"/>
    <w:multiLevelType w:val="hybridMultilevel"/>
    <w:tmpl w:val="4F4E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A08F4"/>
    <w:multiLevelType w:val="hybridMultilevel"/>
    <w:tmpl w:val="538A4EDC"/>
    <w:lvl w:ilvl="0" w:tplc="A2506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A1E0E"/>
    <w:multiLevelType w:val="hybridMultilevel"/>
    <w:tmpl w:val="229E489A"/>
    <w:lvl w:ilvl="0" w:tplc="6CAC6E84">
      <w:start w:val="2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2AF7EAD"/>
    <w:multiLevelType w:val="hybridMultilevel"/>
    <w:tmpl w:val="2A46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D3D1F"/>
    <w:multiLevelType w:val="hybridMultilevel"/>
    <w:tmpl w:val="2A46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2615"/>
    <w:multiLevelType w:val="hybridMultilevel"/>
    <w:tmpl w:val="40A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80306"/>
    <w:multiLevelType w:val="hybridMultilevel"/>
    <w:tmpl w:val="348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133B9"/>
    <w:multiLevelType w:val="hybridMultilevel"/>
    <w:tmpl w:val="222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93DAE"/>
    <w:multiLevelType w:val="hybridMultilevel"/>
    <w:tmpl w:val="F2F8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17CA3"/>
    <w:multiLevelType w:val="hybridMultilevel"/>
    <w:tmpl w:val="9312B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C205A"/>
    <w:multiLevelType w:val="hybridMultilevel"/>
    <w:tmpl w:val="50B0F8E0"/>
    <w:lvl w:ilvl="0" w:tplc="FD4CF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465162">
    <w:abstractNumId w:val="3"/>
  </w:num>
  <w:num w:numId="2" w16cid:durableId="1365860109">
    <w:abstractNumId w:val="14"/>
  </w:num>
  <w:num w:numId="3" w16cid:durableId="277613430">
    <w:abstractNumId w:val="1"/>
  </w:num>
  <w:num w:numId="4" w16cid:durableId="1950812832">
    <w:abstractNumId w:val="7"/>
  </w:num>
  <w:num w:numId="5" w16cid:durableId="1782216633">
    <w:abstractNumId w:val="16"/>
  </w:num>
  <w:num w:numId="6" w16cid:durableId="1373076870">
    <w:abstractNumId w:val="6"/>
  </w:num>
  <w:num w:numId="7" w16cid:durableId="1925528201">
    <w:abstractNumId w:val="2"/>
  </w:num>
  <w:num w:numId="8" w16cid:durableId="1147284359">
    <w:abstractNumId w:val="0"/>
  </w:num>
  <w:num w:numId="9" w16cid:durableId="1676110853">
    <w:abstractNumId w:val="15"/>
  </w:num>
  <w:num w:numId="10" w16cid:durableId="32006397">
    <w:abstractNumId w:val="8"/>
  </w:num>
  <w:num w:numId="11" w16cid:durableId="1918123668">
    <w:abstractNumId w:val="4"/>
  </w:num>
  <w:num w:numId="12" w16cid:durableId="315038340">
    <w:abstractNumId w:val="5"/>
  </w:num>
  <w:num w:numId="13" w16cid:durableId="258686988">
    <w:abstractNumId w:val="9"/>
  </w:num>
  <w:num w:numId="14" w16cid:durableId="1572541350">
    <w:abstractNumId w:val="10"/>
  </w:num>
  <w:num w:numId="15" w16cid:durableId="1464230155">
    <w:abstractNumId w:val="12"/>
  </w:num>
  <w:num w:numId="16" w16cid:durableId="894780063">
    <w:abstractNumId w:val="11"/>
  </w:num>
  <w:num w:numId="17" w16cid:durableId="111459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39"/>
    <w:rsid w:val="0002408F"/>
    <w:rsid w:val="0005165A"/>
    <w:rsid w:val="0005223C"/>
    <w:rsid w:val="0009209F"/>
    <w:rsid w:val="00120AFE"/>
    <w:rsid w:val="0012116A"/>
    <w:rsid w:val="00164893"/>
    <w:rsid w:val="0017231E"/>
    <w:rsid w:val="001B1B8F"/>
    <w:rsid w:val="002244C3"/>
    <w:rsid w:val="00261227"/>
    <w:rsid w:val="002A2C7B"/>
    <w:rsid w:val="002A627B"/>
    <w:rsid w:val="002C15BD"/>
    <w:rsid w:val="00341D9F"/>
    <w:rsid w:val="003425C1"/>
    <w:rsid w:val="00364613"/>
    <w:rsid w:val="0037617E"/>
    <w:rsid w:val="003804B3"/>
    <w:rsid w:val="00394600"/>
    <w:rsid w:val="003A4C81"/>
    <w:rsid w:val="003F58D4"/>
    <w:rsid w:val="00412AC6"/>
    <w:rsid w:val="004414D5"/>
    <w:rsid w:val="00450063"/>
    <w:rsid w:val="004B1B59"/>
    <w:rsid w:val="005215BD"/>
    <w:rsid w:val="005224BD"/>
    <w:rsid w:val="00541CEB"/>
    <w:rsid w:val="00552353"/>
    <w:rsid w:val="00556225"/>
    <w:rsid w:val="0055724E"/>
    <w:rsid w:val="005F405C"/>
    <w:rsid w:val="005F7D51"/>
    <w:rsid w:val="00643909"/>
    <w:rsid w:val="00682EBD"/>
    <w:rsid w:val="006A5CF4"/>
    <w:rsid w:val="006F0D39"/>
    <w:rsid w:val="00735D09"/>
    <w:rsid w:val="0075051C"/>
    <w:rsid w:val="007567A9"/>
    <w:rsid w:val="00773317"/>
    <w:rsid w:val="00790481"/>
    <w:rsid w:val="007B43B6"/>
    <w:rsid w:val="00800414"/>
    <w:rsid w:val="008376A8"/>
    <w:rsid w:val="008511C1"/>
    <w:rsid w:val="00866EC0"/>
    <w:rsid w:val="008734DD"/>
    <w:rsid w:val="00897B29"/>
    <w:rsid w:val="008D22E9"/>
    <w:rsid w:val="00921739"/>
    <w:rsid w:val="00964AEE"/>
    <w:rsid w:val="00965A60"/>
    <w:rsid w:val="00984102"/>
    <w:rsid w:val="009C20C1"/>
    <w:rsid w:val="009C7572"/>
    <w:rsid w:val="009F15A2"/>
    <w:rsid w:val="009F5492"/>
    <w:rsid w:val="00A11541"/>
    <w:rsid w:val="00A210B5"/>
    <w:rsid w:val="00A34B45"/>
    <w:rsid w:val="00A5053C"/>
    <w:rsid w:val="00A60488"/>
    <w:rsid w:val="00AA63C3"/>
    <w:rsid w:val="00AD72FA"/>
    <w:rsid w:val="00B1208A"/>
    <w:rsid w:val="00B14609"/>
    <w:rsid w:val="00B21A23"/>
    <w:rsid w:val="00B232BB"/>
    <w:rsid w:val="00B444C3"/>
    <w:rsid w:val="00B63E13"/>
    <w:rsid w:val="00B7006C"/>
    <w:rsid w:val="00B708D4"/>
    <w:rsid w:val="00B94C5D"/>
    <w:rsid w:val="00BB2A3F"/>
    <w:rsid w:val="00BB57F0"/>
    <w:rsid w:val="00BD5645"/>
    <w:rsid w:val="00BE3966"/>
    <w:rsid w:val="00C044DE"/>
    <w:rsid w:val="00C261D5"/>
    <w:rsid w:val="00C26F14"/>
    <w:rsid w:val="00C35DF6"/>
    <w:rsid w:val="00C6051F"/>
    <w:rsid w:val="00C91384"/>
    <w:rsid w:val="00CD39C9"/>
    <w:rsid w:val="00CF326E"/>
    <w:rsid w:val="00D10B75"/>
    <w:rsid w:val="00D12F66"/>
    <w:rsid w:val="00D51C33"/>
    <w:rsid w:val="00DA3525"/>
    <w:rsid w:val="00DA3914"/>
    <w:rsid w:val="00DC028C"/>
    <w:rsid w:val="00DF0913"/>
    <w:rsid w:val="00E13668"/>
    <w:rsid w:val="00E25E22"/>
    <w:rsid w:val="00E804EA"/>
    <w:rsid w:val="00E81202"/>
    <w:rsid w:val="00E87800"/>
    <w:rsid w:val="00E92B5C"/>
    <w:rsid w:val="00EB67D2"/>
    <w:rsid w:val="00F06C51"/>
    <w:rsid w:val="00F359B0"/>
    <w:rsid w:val="00F42C55"/>
    <w:rsid w:val="00F65FF4"/>
    <w:rsid w:val="00F77155"/>
    <w:rsid w:val="00FB06D6"/>
    <w:rsid w:val="00FD69AB"/>
    <w:rsid w:val="00FE7A4D"/>
    <w:rsid w:val="028DF00C"/>
    <w:rsid w:val="060F5787"/>
    <w:rsid w:val="06496876"/>
    <w:rsid w:val="0908A6AC"/>
    <w:rsid w:val="0B89AA25"/>
    <w:rsid w:val="0EBEACA6"/>
    <w:rsid w:val="125304D5"/>
    <w:rsid w:val="139B0E83"/>
    <w:rsid w:val="13D8E033"/>
    <w:rsid w:val="14F0EB37"/>
    <w:rsid w:val="160505E3"/>
    <w:rsid w:val="16DB0474"/>
    <w:rsid w:val="1E3CDD74"/>
    <w:rsid w:val="20AE2443"/>
    <w:rsid w:val="2178BB2C"/>
    <w:rsid w:val="22553672"/>
    <w:rsid w:val="22FA791F"/>
    <w:rsid w:val="2556CDE7"/>
    <w:rsid w:val="257315A0"/>
    <w:rsid w:val="273C7D59"/>
    <w:rsid w:val="2805555F"/>
    <w:rsid w:val="29F8B6DA"/>
    <w:rsid w:val="2A7D3833"/>
    <w:rsid w:val="2DA02DF4"/>
    <w:rsid w:val="30E9FB14"/>
    <w:rsid w:val="33BA71EF"/>
    <w:rsid w:val="359F73E5"/>
    <w:rsid w:val="35A91DCB"/>
    <w:rsid w:val="38EEB781"/>
    <w:rsid w:val="3B491ACB"/>
    <w:rsid w:val="3BB7A38B"/>
    <w:rsid w:val="3D776674"/>
    <w:rsid w:val="4086C50B"/>
    <w:rsid w:val="40B5A17E"/>
    <w:rsid w:val="4135EF0B"/>
    <w:rsid w:val="414016C8"/>
    <w:rsid w:val="4171939F"/>
    <w:rsid w:val="448C0CF7"/>
    <w:rsid w:val="4E9062A3"/>
    <w:rsid w:val="528AF1EA"/>
    <w:rsid w:val="538D88B8"/>
    <w:rsid w:val="552B7CF4"/>
    <w:rsid w:val="55DE22E2"/>
    <w:rsid w:val="569D527E"/>
    <w:rsid w:val="576DFCB8"/>
    <w:rsid w:val="59D95D6E"/>
    <w:rsid w:val="59DA0E8F"/>
    <w:rsid w:val="5E80731F"/>
    <w:rsid w:val="620D7134"/>
    <w:rsid w:val="6438EC21"/>
    <w:rsid w:val="67202572"/>
    <w:rsid w:val="67C3977B"/>
    <w:rsid w:val="68A00152"/>
    <w:rsid w:val="6AFDAFAD"/>
    <w:rsid w:val="6AFF884A"/>
    <w:rsid w:val="6B06176F"/>
    <w:rsid w:val="6CAF0AE4"/>
    <w:rsid w:val="6E5A8285"/>
    <w:rsid w:val="6E8E4743"/>
    <w:rsid w:val="70B49A73"/>
    <w:rsid w:val="713F1ECE"/>
    <w:rsid w:val="75C29A2A"/>
    <w:rsid w:val="76E0496B"/>
    <w:rsid w:val="78E457AD"/>
    <w:rsid w:val="7CB315C1"/>
    <w:rsid w:val="7D82D968"/>
    <w:rsid w:val="7FAEC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C4DB7"/>
  <w15:chartTrackingRefBased/>
  <w15:docId w15:val="{D6671B2F-68F6-4DF9-B482-1AB4138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23"/>
  </w:style>
  <w:style w:type="paragraph" w:styleId="Footer">
    <w:name w:val="footer"/>
    <w:basedOn w:val="Normal"/>
    <w:link w:val="FooterChar"/>
    <w:uiPriority w:val="99"/>
    <w:unhideWhenUsed/>
    <w:rsid w:val="00B2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23"/>
  </w:style>
  <w:style w:type="character" w:styleId="Hyperlink">
    <w:name w:val="Hyperlink"/>
    <w:basedOn w:val="DefaultParagraphFont"/>
    <w:uiPriority w:val="99"/>
    <w:unhideWhenUsed/>
    <w:rsid w:val="00CD39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40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rsid w:val="000240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rsid w:val="0002408F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10B5"/>
    <w:rPr>
      <w:rFonts w:ascii="Courier New" w:eastAsia="Times New Roman" w:hAnsi="Courier New" w:cs="Courier New"/>
      <w:sz w:val="20"/>
      <w:szCs w:val="20"/>
    </w:rPr>
  </w:style>
  <w:style w:type="character" w:customStyle="1" w:styleId="textexposedshow">
    <w:name w:val="text_exposed_show"/>
    <w:rsid w:val="00FE7A4D"/>
  </w:style>
  <w:style w:type="character" w:customStyle="1" w:styleId="apple-converted-space">
    <w:name w:val="apple-converted-space"/>
    <w:rsid w:val="00FE7A4D"/>
  </w:style>
  <w:style w:type="character" w:styleId="UnresolvedMention">
    <w:name w:val="Unresolved Mention"/>
    <w:basedOn w:val="DefaultParagraphFont"/>
    <w:uiPriority w:val="99"/>
    <w:semiHidden/>
    <w:unhideWhenUsed/>
    <w:rsid w:val="004B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resources@k-w4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.resources@k-w4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-w4w.org" TargetMode="External"/><Relationship Id="rId1" Type="http://schemas.openxmlformats.org/officeDocument/2006/relationships/hyperlink" Target="http://www.k-w4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Pallaska</dc:creator>
  <cp:keywords/>
  <dc:description/>
  <cp:lastModifiedBy>Lirije Haliti</cp:lastModifiedBy>
  <cp:revision>2</cp:revision>
  <cp:lastPrinted>2016-12-29T10:36:00Z</cp:lastPrinted>
  <dcterms:created xsi:type="dcterms:W3CDTF">2022-06-01T08:14:00Z</dcterms:created>
  <dcterms:modified xsi:type="dcterms:W3CDTF">2022-06-01T08:14:00Z</dcterms:modified>
</cp:coreProperties>
</file>